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3069" w14:textId="77777777" w:rsidR="00FA3D0F" w:rsidRPr="00E04D16" w:rsidRDefault="00FA3D0F" w:rsidP="00FA3D0F">
      <w:pPr>
        <w:tabs>
          <w:tab w:val="left" w:pos="2340"/>
        </w:tabs>
        <w:suppressAutoHyphens/>
        <w:autoSpaceDN w:val="0"/>
        <w:spacing w:line="240" w:lineRule="auto"/>
        <w:jc w:val="right"/>
        <w:textAlignment w:val="baseline"/>
        <w:rPr>
          <w:rFonts w:ascii="Arial" w:eastAsia="Arial Unicode MS" w:hAnsi="Arial" w:cs="Arial"/>
          <w:b/>
          <w:iCs/>
          <w:kern w:val="3"/>
          <w:sz w:val="28"/>
          <w:szCs w:val="28"/>
          <w:lang w:val="sv-SE"/>
          <w14:ligatures w14:val="none"/>
        </w:rPr>
      </w:pPr>
      <w:r w:rsidRPr="00E04D16">
        <w:rPr>
          <w:rFonts w:ascii="Arial" w:eastAsia="Arial Unicode MS" w:hAnsi="Arial" w:cs="Arial"/>
          <w:b/>
          <w:iCs/>
          <w:kern w:val="3"/>
          <w:sz w:val="28"/>
          <w:szCs w:val="28"/>
          <w:lang w:val="sv-SE"/>
          <w14:ligatures w14:val="none"/>
        </w:rPr>
        <w:t>NACRT</w:t>
      </w:r>
    </w:p>
    <w:tbl>
      <w:tblPr>
        <w:tblW w:w="6789" w:type="dxa"/>
        <w:tblInd w:w="-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5102"/>
      </w:tblGrid>
      <w:tr w:rsidR="00FA3D0F" w:rsidRPr="00FA3D0F" w14:paraId="4A702066" w14:textId="77777777" w:rsidTr="00857E3F">
        <w:trPr>
          <w:trHeight w:val="257"/>
        </w:trPr>
        <w:tc>
          <w:tcPr>
            <w:tcW w:w="16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D0C0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ind w:left="-108" w:right="-86"/>
              <w:jc w:val="center"/>
              <w:textAlignment w:val="baseline"/>
              <w:rPr>
                <w:rFonts w:ascii="Arial" w:eastAsia="Calibri" w:hAnsi="Arial" w:cs="Arial"/>
                <w:kern w:val="3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5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AEA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sz w:val="28"/>
                <w:szCs w:val="28"/>
                <w:lang w:val="en-US"/>
                <w14:ligatures w14:val="none"/>
              </w:rPr>
            </w:pPr>
          </w:p>
        </w:tc>
      </w:tr>
      <w:tr w:rsidR="00FA3D0F" w:rsidRPr="00FA3D0F" w14:paraId="434BEF54" w14:textId="77777777" w:rsidTr="00857E3F">
        <w:trPr>
          <w:trHeight w:val="257"/>
        </w:trPr>
        <w:tc>
          <w:tcPr>
            <w:tcW w:w="16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7B9D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ind w:left="-108" w:right="-86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noProof/>
                <w:kern w:val="3"/>
                <w:sz w:val="28"/>
                <w:szCs w:val="28"/>
                <w:lang w:val="sr-Latn-RS" w:eastAsia="sr-Latn-RS"/>
                <w14:ligatures w14:val="none"/>
              </w:rPr>
              <w:drawing>
                <wp:inline distT="0" distB="0" distL="0" distR="0" wp14:anchorId="12154FE8" wp14:editId="56A73565">
                  <wp:extent cx="457200" cy="714237"/>
                  <wp:effectExtent l="0" t="0" r="0" b="0"/>
                  <wp:docPr id="872629637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1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0CC8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sz w:val="28"/>
                <w:szCs w:val="28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3"/>
                <w:sz w:val="28"/>
                <w:szCs w:val="28"/>
                <w:lang w:val="en-US"/>
                <w14:ligatures w14:val="none"/>
              </w:rPr>
              <w:t>Crna</w:t>
            </w:r>
            <w:proofErr w:type="spellEnd"/>
            <w:r w:rsidRPr="00FA3D0F">
              <w:rPr>
                <w:rFonts w:ascii="Arial" w:eastAsia="Calibri" w:hAnsi="Arial" w:cs="Arial"/>
                <w:kern w:val="3"/>
                <w:sz w:val="28"/>
                <w:szCs w:val="28"/>
                <w:lang w:val="en-US"/>
                <w14:ligatures w14:val="none"/>
              </w:rPr>
              <w:t xml:space="preserve"> Gora</w:t>
            </w:r>
          </w:p>
          <w:p w14:paraId="347296E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sz w:val="28"/>
                <w:szCs w:val="28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3"/>
                <w:sz w:val="28"/>
                <w:szCs w:val="28"/>
                <w:lang w:val="en-US"/>
                <w14:ligatures w14:val="none"/>
              </w:rPr>
              <w:t>Opština</w:t>
            </w:r>
            <w:proofErr w:type="spellEnd"/>
            <w:r w:rsidRPr="00FA3D0F">
              <w:rPr>
                <w:rFonts w:ascii="Arial" w:eastAsia="Calibri" w:hAnsi="Arial" w:cs="Arial"/>
                <w:kern w:val="3"/>
                <w:sz w:val="28"/>
                <w:szCs w:val="28"/>
                <w:lang w:val="en-US"/>
                <w14:ligatures w14:val="none"/>
              </w:rPr>
              <w:t xml:space="preserve"> Kotor</w:t>
            </w:r>
          </w:p>
          <w:p w14:paraId="2B14098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sz w:val="28"/>
                <w:szCs w:val="28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3"/>
                <w:sz w:val="28"/>
                <w:szCs w:val="28"/>
                <w:lang w:val="en-US"/>
                <w14:ligatures w14:val="none"/>
              </w:rPr>
              <w:t>Sekretarijat</w:t>
            </w:r>
            <w:proofErr w:type="spellEnd"/>
            <w:r w:rsidRPr="00FA3D0F">
              <w:rPr>
                <w:rFonts w:ascii="Arial" w:eastAsia="Calibri" w:hAnsi="Arial" w:cs="Arial"/>
                <w:kern w:val="3"/>
                <w:sz w:val="28"/>
                <w:szCs w:val="28"/>
                <w:lang w:val="en-US"/>
                <w14:ligatures w14:val="none"/>
              </w:rPr>
              <w:t xml:space="preserve"> za </w:t>
            </w:r>
            <w:proofErr w:type="spellStart"/>
            <w:r w:rsidRPr="00FA3D0F">
              <w:rPr>
                <w:rFonts w:ascii="Arial" w:eastAsia="Calibri" w:hAnsi="Arial" w:cs="Arial"/>
                <w:kern w:val="3"/>
                <w:sz w:val="28"/>
                <w:szCs w:val="28"/>
                <w:lang w:val="en-US"/>
                <w14:ligatures w14:val="none"/>
              </w:rPr>
              <w:t>investicije</w:t>
            </w:r>
            <w:proofErr w:type="spellEnd"/>
          </w:p>
          <w:p w14:paraId="3ABEC30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sz w:val="28"/>
                <w:szCs w:val="28"/>
                <w:lang w:val="en-US"/>
                <w14:ligatures w14:val="none"/>
              </w:rPr>
            </w:pPr>
          </w:p>
        </w:tc>
      </w:tr>
    </w:tbl>
    <w:p w14:paraId="53294DEB" w14:textId="77777777" w:rsidR="00FA3D0F" w:rsidRPr="00FA3D0F" w:rsidRDefault="00FA3D0F" w:rsidP="00FA3D0F">
      <w:pPr>
        <w:tabs>
          <w:tab w:val="left" w:pos="3720"/>
        </w:tabs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sv-SE"/>
          <w14:ligatures w14:val="none"/>
        </w:rPr>
      </w:pPr>
    </w:p>
    <w:p w14:paraId="729F197E" w14:textId="77777777" w:rsidR="00FA3D0F" w:rsidRPr="00FA3D0F" w:rsidRDefault="00FA3D0F" w:rsidP="00FA3D0F">
      <w:pPr>
        <w:tabs>
          <w:tab w:val="left" w:pos="3720"/>
        </w:tabs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i/>
          <w:kern w:val="3"/>
          <w:sz w:val="32"/>
          <w:szCs w:val="32"/>
          <w:lang w:val="sv-SE"/>
          <w14:ligatures w14:val="none"/>
        </w:rPr>
      </w:pPr>
    </w:p>
    <w:p w14:paraId="669A47C2" w14:textId="1A33CCA2" w:rsidR="00FA3D0F" w:rsidRPr="00FA3D0F" w:rsidRDefault="00FA3D0F" w:rsidP="007E20FF">
      <w:pPr>
        <w:tabs>
          <w:tab w:val="left" w:pos="3720"/>
        </w:tabs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i/>
          <w:kern w:val="3"/>
          <w:sz w:val="32"/>
          <w:szCs w:val="32"/>
          <w:lang w:val="sv-SE"/>
          <w14:ligatures w14:val="none"/>
        </w:rPr>
      </w:pPr>
      <w:r w:rsidRPr="00FA3D0F">
        <w:rPr>
          <w:rFonts w:ascii="Arial" w:eastAsia="Arial Unicode MS" w:hAnsi="Arial" w:cs="Arial"/>
          <w:b/>
          <w:i/>
          <w:kern w:val="3"/>
          <w:sz w:val="32"/>
          <w:szCs w:val="32"/>
          <w:lang w:val="sv-SE"/>
          <w14:ligatures w14:val="none"/>
        </w:rPr>
        <w:t>PROGRAM UREĐENJA PROSTORA SA</w:t>
      </w:r>
      <w:r w:rsidR="007E20FF">
        <w:rPr>
          <w:rFonts w:ascii="Arial" w:eastAsia="Arial Unicode MS" w:hAnsi="Arial" w:cs="Arial"/>
          <w:b/>
          <w:i/>
          <w:kern w:val="3"/>
          <w:sz w:val="32"/>
          <w:szCs w:val="32"/>
          <w:lang w:val="sv-SE"/>
          <w14:ligatures w14:val="none"/>
        </w:rPr>
        <w:t xml:space="preserve"> </w:t>
      </w:r>
      <w:r w:rsidRPr="00FA3D0F">
        <w:rPr>
          <w:rFonts w:ascii="Arial" w:eastAsia="Arial Unicode MS" w:hAnsi="Arial" w:cs="Arial"/>
          <w:b/>
          <w:i/>
          <w:kern w:val="3"/>
          <w:sz w:val="32"/>
          <w:szCs w:val="32"/>
          <w:lang w:val="sv-SE"/>
          <w14:ligatures w14:val="none"/>
        </w:rPr>
        <w:t>PROGRAMOM  INVESTICIONIH AKTIVNOSTI I PROGRAMOM URBANE SANACIJE OPŠTIN</w:t>
      </w:r>
      <w:r w:rsidR="007E20FF">
        <w:rPr>
          <w:rFonts w:ascii="Arial" w:eastAsia="Arial Unicode MS" w:hAnsi="Arial" w:cs="Arial"/>
          <w:b/>
          <w:i/>
          <w:kern w:val="3"/>
          <w:sz w:val="32"/>
          <w:szCs w:val="32"/>
          <w:lang w:val="sv-SE"/>
          <w14:ligatures w14:val="none"/>
        </w:rPr>
        <w:t>E</w:t>
      </w:r>
      <w:r w:rsidRPr="00FA3D0F">
        <w:rPr>
          <w:rFonts w:ascii="Arial" w:eastAsia="Arial Unicode MS" w:hAnsi="Arial" w:cs="Arial"/>
          <w:b/>
          <w:i/>
          <w:kern w:val="3"/>
          <w:sz w:val="32"/>
          <w:szCs w:val="32"/>
          <w:lang w:val="sv-SE"/>
          <w14:ligatures w14:val="none"/>
        </w:rPr>
        <w:t xml:space="preserve"> KOTOR</w:t>
      </w:r>
      <w:r w:rsidR="007E20FF">
        <w:rPr>
          <w:rFonts w:ascii="Arial" w:eastAsia="Arial Unicode MS" w:hAnsi="Arial" w:cs="Arial"/>
          <w:b/>
          <w:i/>
          <w:kern w:val="3"/>
          <w:sz w:val="32"/>
          <w:szCs w:val="32"/>
          <w:lang w:val="sv-SE"/>
          <w14:ligatures w14:val="none"/>
        </w:rPr>
        <w:t xml:space="preserve"> </w:t>
      </w:r>
      <w:r w:rsidRPr="00FA3D0F">
        <w:rPr>
          <w:rFonts w:ascii="Arial" w:eastAsia="Arial Unicode MS" w:hAnsi="Arial" w:cs="Arial"/>
          <w:b/>
          <w:i/>
          <w:kern w:val="3"/>
          <w:sz w:val="32"/>
          <w:szCs w:val="32"/>
          <w:lang w:val="sv-SE"/>
          <w14:ligatures w14:val="none"/>
        </w:rPr>
        <w:t>ZA 2024. GODINU</w:t>
      </w:r>
    </w:p>
    <w:p w14:paraId="47BFD1D7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sv-SE"/>
          <w14:ligatures w14:val="none"/>
        </w:rPr>
      </w:pPr>
    </w:p>
    <w:p w14:paraId="24E20251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sv-SE"/>
          <w14:ligatures w14:val="none"/>
        </w:rPr>
      </w:pPr>
    </w:p>
    <w:p w14:paraId="0D7FB5C5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sv-SE"/>
          <w14:ligatures w14:val="none"/>
        </w:rPr>
      </w:pPr>
    </w:p>
    <w:p w14:paraId="776CFFF5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sv-SE"/>
          <w14:ligatures w14:val="none"/>
        </w:rPr>
      </w:pPr>
    </w:p>
    <w:p w14:paraId="2BA45F74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sv-SE"/>
          <w14:ligatures w14:val="none"/>
        </w:rPr>
      </w:pPr>
    </w:p>
    <w:p w14:paraId="5BEEABF2" w14:textId="77777777" w:rsidR="00FA3D0F" w:rsidRPr="00FA3D0F" w:rsidRDefault="00FA3D0F" w:rsidP="00FA3D0F">
      <w:pPr>
        <w:tabs>
          <w:tab w:val="left" w:pos="3840"/>
        </w:tabs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sv-SE"/>
          <w14:ligatures w14:val="none"/>
        </w:rPr>
      </w:pPr>
    </w:p>
    <w:p w14:paraId="6E4755B4" w14:textId="680DE8B0" w:rsidR="00FA3D0F" w:rsidRDefault="00FA3D0F" w:rsidP="00FA3D0F">
      <w:pPr>
        <w:tabs>
          <w:tab w:val="left" w:pos="3840"/>
        </w:tabs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sv-SE"/>
          <w14:ligatures w14:val="none"/>
        </w:rPr>
      </w:pPr>
    </w:p>
    <w:p w14:paraId="78A48B24" w14:textId="5B7AD0CC" w:rsidR="00A8282B" w:rsidRDefault="00A8282B" w:rsidP="00FA3D0F">
      <w:pPr>
        <w:tabs>
          <w:tab w:val="left" w:pos="3840"/>
        </w:tabs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sv-SE"/>
          <w14:ligatures w14:val="none"/>
        </w:rPr>
      </w:pPr>
    </w:p>
    <w:p w14:paraId="11A91188" w14:textId="1E1245B5" w:rsidR="00A8282B" w:rsidRDefault="00A8282B" w:rsidP="00FA3D0F">
      <w:pPr>
        <w:tabs>
          <w:tab w:val="left" w:pos="3840"/>
        </w:tabs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sv-SE"/>
          <w14:ligatures w14:val="none"/>
        </w:rPr>
      </w:pPr>
    </w:p>
    <w:p w14:paraId="3E08E62E" w14:textId="767339BD" w:rsidR="00A8282B" w:rsidRDefault="00A8282B" w:rsidP="00FA3D0F">
      <w:pPr>
        <w:tabs>
          <w:tab w:val="left" w:pos="3840"/>
        </w:tabs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sv-SE"/>
          <w14:ligatures w14:val="none"/>
        </w:rPr>
      </w:pPr>
    </w:p>
    <w:p w14:paraId="3D7B0F5B" w14:textId="3508EE1A" w:rsidR="00A8282B" w:rsidRDefault="00A8282B" w:rsidP="00FA3D0F">
      <w:pPr>
        <w:tabs>
          <w:tab w:val="left" w:pos="3840"/>
        </w:tabs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sv-SE"/>
          <w14:ligatures w14:val="none"/>
        </w:rPr>
      </w:pPr>
    </w:p>
    <w:p w14:paraId="32A31F55" w14:textId="36F5C916" w:rsidR="00A8282B" w:rsidRDefault="00A8282B" w:rsidP="00FA3D0F">
      <w:pPr>
        <w:tabs>
          <w:tab w:val="left" w:pos="3840"/>
        </w:tabs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sv-SE"/>
          <w14:ligatures w14:val="none"/>
        </w:rPr>
      </w:pPr>
    </w:p>
    <w:p w14:paraId="0E30163B" w14:textId="65D1829D" w:rsidR="00A8282B" w:rsidRDefault="00A8282B" w:rsidP="00FA3D0F">
      <w:pPr>
        <w:tabs>
          <w:tab w:val="left" w:pos="3840"/>
        </w:tabs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sv-SE"/>
          <w14:ligatures w14:val="none"/>
        </w:rPr>
      </w:pPr>
    </w:p>
    <w:p w14:paraId="353B9F1F" w14:textId="4B5428ED" w:rsidR="00A8282B" w:rsidRPr="00FA3D0F" w:rsidRDefault="00A8282B" w:rsidP="00FA3D0F">
      <w:pPr>
        <w:tabs>
          <w:tab w:val="left" w:pos="3840"/>
        </w:tabs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sv-SE"/>
          <w14:ligatures w14:val="none"/>
        </w:rPr>
      </w:pPr>
    </w:p>
    <w:p w14:paraId="41AFBEB8" w14:textId="77777777" w:rsidR="00FA3D0F" w:rsidRPr="00FA3D0F" w:rsidRDefault="00FA3D0F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lang w:val="sl-SI"/>
          <w14:ligatures w14:val="none"/>
        </w:rPr>
      </w:pPr>
    </w:p>
    <w:p w14:paraId="0E347B14" w14:textId="77777777" w:rsidR="00FA3D0F" w:rsidRDefault="00FA3D0F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lang w:val="sl-SI"/>
          <w14:ligatures w14:val="none"/>
        </w:rPr>
      </w:pPr>
    </w:p>
    <w:p w14:paraId="1A32F7DF" w14:textId="77777777" w:rsidR="007E20FF" w:rsidRDefault="007E20FF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lang w:val="sl-SI"/>
          <w14:ligatures w14:val="none"/>
        </w:rPr>
      </w:pPr>
    </w:p>
    <w:p w14:paraId="613AE64D" w14:textId="77777777" w:rsidR="007E20FF" w:rsidRPr="00FA3D0F" w:rsidRDefault="007E20FF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color w:val="000000"/>
          <w:kern w:val="3"/>
          <w:sz w:val="20"/>
          <w:szCs w:val="20"/>
          <w:lang w:val="sl-SI"/>
          <w14:ligatures w14:val="none"/>
        </w:rPr>
      </w:pPr>
    </w:p>
    <w:p w14:paraId="43D58B8D" w14:textId="77777777" w:rsidR="00E04D16" w:rsidRDefault="00E04D16" w:rsidP="007E20F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  <w:lang w:val="sl-SI"/>
          <w14:ligatures w14:val="none"/>
        </w:rPr>
      </w:pPr>
    </w:p>
    <w:p w14:paraId="7C46DF84" w14:textId="0BFEAA3D" w:rsidR="007E20FF" w:rsidRDefault="00A8282B" w:rsidP="007E20FF">
      <w:pPr>
        <w:suppressAutoHyphens/>
        <w:autoSpaceDN w:val="0"/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eastAsia="Arial Unicode MS" w:hAnsi="Arial" w:cs="Arial"/>
          <w:color w:val="000000"/>
          <w:kern w:val="3"/>
          <w:sz w:val="24"/>
          <w:szCs w:val="24"/>
          <w:lang w:val="sl-SI"/>
          <w14:ligatures w14:val="none"/>
        </w:rPr>
        <w:t>Kotor, novembar 2023. godine</w:t>
      </w:r>
    </w:p>
    <w:p w14:paraId="654AB623" w14:textId="544A0B66" w:rsidR="007E20FF" w:rsidRDefault="007E20FF" w:rsidP="007E20FF">
      <w:pPr>
        <w:tabs>
          <w:tab w:val="left" w:pos="2340"/>
        </w:tabs>
        <w:jc w:val="both"/>
        <w:rPr>
          <w:rFonts w:ascii="Arial" w:hAnsi="Arial" w:cs="Arial"/>
          <w:sz w:val="24"/>
          <w:szCs w:val="24"/>
          <w:lang w:val="sr-Latn-CS"/>
        </w:rPr>
      </w:pPr>
      <w:r w:rsidRPr="00EE5BF7">
        <w:rPr>
          <w:rFonts w:ascii="Arial" w:hAnsi="Arial" w:cs="Arial"/>
          <w:sz w:val="24"/>
          <w:szCs w:val="24"/>
          <w:lang w:val="sr-Latn-CS"/>
        </w:rPr>
        <w:lastRenderedPageBreak/>
        <w:t>Na osnovu</w:t>
      </w:r>
      <w:r>
        <w:rPr>
          <w:rFonts w:ascii="Arial" w:hAnsi="Arial" w:cs="Arial"/>
          <w:sz w:val="24"/>
          <w:szCs w:val="24"/>
          <w:lang w:val="sr-Latn-CS"/>
        </w:rPr>
        <w:t xml:space="preserve"> odredbe</w:t>
      </w:r>
      <w:r w:rsidRPr="00EE5BF7">
        <w:rPr>
          <w:rFonts w:ascii="Arial" w:hAnsi="Arial" w:cs="Arial"/>
          <w:sz w:val="24"/>
          <w:szCs w:val="24"/>
          <w:lang w:val="sr-Latn-CS"/>
        </w:rPr>
        <w:t xml:space="preserve"> čl</w:t>
      </w:r>
      <w:r>
        <w:rPr>
          <w:rFonts w:ascii="Arial" w:hAnsi="Arial" w:cs="Arial"/>
          <w:sz w:val="24"/>
          <w:szCs w:val="24"/>
          <w:lang w:val="sr-Latn-CS"/>
        </w:rPr>
        <w:t>.</w:t>
      </w:r>
      <w:r w:rsidRPr="00EE5BF7">
        <w:rPr>
          <w:rFonts w:ascii="Arial" w:hAnsi="Arial" w:cs="Arial"/>
          <w:sz w:val="24"/>
          <w:szCs w:val="24"/>
          <w:lang w:val="sr-Latn-CS"/>
        </w:rPr>
        <w:t xml:space="preserve"> 16 Zakona o uređenju pro</w:t>
      </w:r>
      <w:r w:rsidR="004326D8">
        <w:rPr>
          <w:rFonts w:ascii="Arial" w:hAnsi="Arial" w:cs="Arial"/>
          <w:sz w:val="24"/>
          <w:szCs w:val="24"/>
          <w:lang w:val="sr-Latn-CS"/>
        </w:rPr>
        <w:t>stora i izgradnji objekata ("Službeni</w:t>
      </w:r>
      <w:r w:rsidRPr="00EE5BF7">
        <w:rPr>
          <w:rFonts w:ascii="Arial" w:hAnsi="Arial" w:cs="Arial"/>
          <w:sz w:val="24"/>
          <w:szCs w:val="24"/>
          <w:lang w:val="sr-Latn-CS"/>
        </w:rPr>
        <w:t xml:space="preserve"> list C</w:t>
      </w:r>
      <w:r>
        <w:rPr>
          <w:rFonts w:ascii="Arial" w:hAnsi="Arial" w:cs="Arial"/>
          <w:sz w:val="24"/>
          <w:szCs w:val="24"/>
          <w:lang w:val="sr-Latn-CS"/>
        </w:rPr>
        <w:t xml:space="preserve">rne </w:t>
      </w:r>
      <w:r w:rsidRPr="00EE5BF7">
        <w:rPr>
          <w:rFonts w:ascii="Arial" w:hAnsi="Arial" w:cs="Arial"/>
          <w:sz w:val="24"/>
          <w:szCs w:val="24"/>
          <w:lang w:val="sr-Latn-CS"/>
        </w:rPr>
        <w:t>G</w:t>
      </w:r>
      <w:r>
        <w:rPr>
          <w:rFonts w:ascii="Arial" w:hAnsi="Arial" w:cs="Arial"/>
          <w:sz w:val="24"/>
          <w:szCs w:val="24"/>
          <w:lang w:val="sr-Latn-CS"/>
        </w:rPr>
        <w:t>ore</w:t>
      </w:r>
      <w:r w:rsidRPr="00EE5BF7">
        <w:rPr>
          <w:rFonts w:ascii="Arial" w:hAnsi="Arial" w:cs="Arial"/>
          <w:sz w:val="24"/>
          <w:szCs w:val="24"/>
          <w:lang w:val="sr-Latn-CS"/>
        </w:rPr>
        <w:t>"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Pr="00EE5BF7">
        <w:rPr>
          <w:rFonts w:ascii="Arial" w:hAnsi="Arial" w:cs="Arial"/>
          <w:sz w:val="24"/>
          <w:szCs w:val="24"/>
          <w:lang w:val="sr-Latn-CS"/>
        </w:rPr>
        <w:t xml:space="preserve"> br. 51/08, 40/10, 34/11, 35/13, 33/14), a u vezi sa </w:t>
      </w:r>
      <w:r>
        <w:rPr>
          <w:rFonts w:ascii="Arial" w:hAnsi="Arial" w:cs="Arial"/>
          <w:sz w:val="24"/>
          <w:szCs w:val="24"/>
          <w:lang w:val="sr-Latn-CS"/>
        </w:rPr>
        <w:t xml:space="preserve">odredbom </w:t>
      </w:r>
      <w:r w:rsidRPr="00EE5BF7">
        <w:rPr>
          <w:rFonts w:ascii="Arial" w:hAnsi="Arial" w:cs="Arial"/>
          <w:sz w:val="24"/>
          <w:szCs w:val="24"/>
          <w:lang w:val="sr-Latn-CS"/>
        </w:rPr>
        <w:t>čl</w:t>
      </w:r>
      <w:r>
        <w:rPr>
          <w:rFonts w:ascii="Arial" w:hAnsi="Arial" w:cs="Arial"/>
          <w:sz w:val="24"/>
          <w:szCs w:val="24"/>
          <w:lang w:val="sr-Latn-CS"/>
        </w:rPr>
        <w:t>.</w:t>
      </w:r>
      <w:r w:rsidRPr="00EE5BF7">
        <w:rPr>
          <w:rFonts w:ascii="Arial" w:hAnsi="Arial" w:cs="Arial"/>
          <w:sz w:val="24"/>
          <w:szCs w:val="24"/>
          <w:lang w:val="sr-Latn-CS"/>
        </w:rPr>
        <w:t xml:space="preserve"> 244 Zakona o planiranju prostora i izgradnji objekata </w:t>
      </w:r>
      <w:r w:rsidRPr="007E4AC2">
        <w:rPr>
          <w:rFonts w:ascii="Arial" w:hAnsi="Arial" w:cs="Arial"/>
          <w:sz w:val="24"/>
          <w:szCs w:val="24"/>
          <w:lang w:val="sr-Latn-CS"/>
        </w:rPr>
        <w:t>("</w:t>
      </w:r>
      <w:r w:rsidRPr="007E4AC2">
        <w:rPr>
          <w:rFonts w:ascii="Arial" w:hAnsi="Arial" w:cs="Arial"/>
          <w:sz w:val="24"/>
          <w:szCs w:val="24"/>
          <w:lang w:val="sv-SE"/>
        </w:rPr>
        <w:t>Slu</w:t>
      </w:r>
      <w:r w:rsidRPr="007E4AC2">
        <w:rPr>
          <w:rFonts w:ascii="Arial" w:hAnsi="Arial" w:cs="Arial"/>
          <w:sz w:val="24"/>
          <w:szCs w:val="24"/>
          <w:lang w:val="sr-Latn-CS"/>
        </w:rPr>
        <w:t>ž</w:t>
      </w:r>
      <w:r w:rsidRPr="007E4AC2">
        <w:rPr>
          <w:rFonts w:ascii="Arial" w:hAnsi="Arial" w:cs="Arial"/>
          <w:sz w:val="24"/>
          <w:szCs w:val="24"/>
          <w:lang w:val="sv-SE"/>
        </w:rPr>
        <w:t>beni</w:t>
      </w:r>
      <w:r w:rsidRPr="007E4AC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E4AC2">
        <w:rPr>
          <w:rFonts w:ascii="Arial" w:hAnsi="Arial" w:cs="Arial"/>
          <w:sz w:val="24"/>
          <w:szCs w:val="24"/>
          <w:lang w:val="sv-SE"/>
        </w:rPr>
        <w:t>list</w:t>
      </w:r>
      <w:r w:rsidRPr="007E4AC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E4AC2">
        <w:rPr>
          <w:rFonts w:ascii="Arial" w:hAnsi="Arial" w:cs="Arial"/>
          <w:sz w:val="24"/>
          <w:szCs w:val="24"/>
          <w:lang w:val="sv-SE"/>
        </w:rPr>
        <w:t>Crne</w:t>
      </w:r>
      <w:r w:rsidRPr="007E4AC2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7E4AC2">
        <w:rPr>
          <w:rFonts w:ascii="Arial" w:hAnsi="Arial" w:cs="Arial"/>
          <w:sz w:val="24"/>
          <w:szCs w:val="24"/>
          <w:lang w:val="sv-SE"/>
        </w:rPr>
        <w:t>Gore</w:t>
      </w:r>
      <w:r w:rsidRPr="007E4AC2">
        <w:rPr>
          <w:rFonts w:ascii="Arial" w:hAnsi="Arial" w:cs="Arial"/>
          <w:sz w:val="24"/>
          <w:szCs w:val="24"/>
          <w:lang w:val="sr-Latn-CS"/>
        </w:rPr>
        <w:t xml:space="preserve">", </w:t>
      </w:r>
      <w:r w:rsidRPr="007E4AC2">
        <w:rPr>
          <w:rFonts w:ascii="Arial" w:hAnsi="Arial" w:cs="Arial"/>
          <w:sz w:val="24"/>
          <w:szCs w:val="24"/>
          <w:lang w:val="sv-SE"/>
        </w:rPr>
        <w:t>br</w:t>
      </w:r>
      <w:r w:rsidRPr="007E4AC2">
        <w:rPr>
          <w:rFonts w:ascii="Arial" w:hAnsi="Arial" w:cs="Arial"/>
          <w:sz w:val="24"/>
          <w:szCs w:val="24"/>
          <w:lang w:val="sr-Latn-CS"/>
        </w:rPr>
        <w:t xml:space="preserve">. 64/17 </w:t>
      </w:r>
      <w:r w:rsidRPr="007E4AC2">
        <w:rPr>
          <w:rFonts w:ascii="Arial" w:hAnsi="Arial" w:cs="Arial"/>
          <w:sz w:val="24"/>
          <w:szCs w:val="24"/>
          <w:lang w:val="sv-SE"/>
        </w:rPr>
        <w:t>od</w:t>
      </w:r>
      <w:r w:rsidRPr="007E4AC2">
        <w:rPr>
          <w:rFonts w:ascii="Arial" w:hAnsi="Arial" w:cs="Arial"/>
          <w:sz w:val="24"/>
          <w:szCs w:val="24"/>
          <w:lang w:val="sr-Latn-CS"/>
        </w:rPr>
        <w:t xml:space="preserve"> 06.10.2017, 44/18 </w:t>
      </w:r>
      <w:r w:rsidRPr="007E4AC2">
        <w:rPr>
          <w:rFonts w:ascii="Arial" w:hAnsi="Arial" w:cs="Arial"/>
          <w:sz w:val="24"/>
          <w:szCs w:val="24"/>
          <w:lang w:val="sv-SE"/>
        </w:rPr>
        <w:t>od</w:t>
      </w:r>
      <w:r w:rsidRPr="007E4AC2">
        <w:rPr>
          <w:rFonts w:ascii="Arial" w:hAnsi="Arial" w:cs="Arial"/>
          <w:sz w:val="24"/>
          <w:szCs w:val="24"/>
          <w:lang w:val="sr-Latn-CS"/>
        </w:rPr>
        <w:t xml:space="preserve"> 06.07.2018, 63</w:t>
      </w:r>
      <w:r w:rsidRPr="008F22C6">
        <w:rPr>
          <w:rFonts w:ascii="Arial" w:hAnsi="Arial" w:cs="Arial"/>
          <w:sz w:val="24"/>
          <w:szCs w:val="24"/>
          <w:lang w:val="sr-Latn-CS"/>
        </w:rPr>
        <w:t xml:space="preserve">/18 </w:t>
      </w:r>
      <w:r w:rsidRPr="008F22C6">
        <w:rPr>
          <w:rFonts w:ascii="Arial" w:hAnsi="Arial" w:cs="Arial"/>
          <w:sz w:val="24"/>
          <w:szCs w:val="24"/>
          <w:lang w:val="sv-SE"/>
        </w:rPr>
        <w:t>od</w:t>
      </w:r>
      <w:r w:rsidR="004326D8">
        <w:rPr>
          <w:rFonts w:ascii="Arial" w:hAnsi="Arial" w:cs="Arial"/>
          <w:sz w:val="24"/>
          <w:szCs w:val="24"/>
          <w:lang w:val="sr-Latn-CS"/>
        </w:rPr>
        <w:t xml:space="preserve"> 28.09.2018</w:t>
      </w:r>
      <w:r w:rsidRPr="008F22C6">
        <w:rPr>
          <w:rFonts w:ascii="Arial" w:hAnsi="Arial" w:cs="Arial"/>
          <w:sz w:val="24"/>
          <w:szCs w:val="24"/>
          <w:lang w:val="sr-Latn-CS"/>
        </w:rPr>
        <w:t xml:space="preserve">, 11/19 </w:t>
      </w:r>
      <w:r w:rsidRPr="008F22C6">
        <w:rPr>
          <w:rFonts w:ascii="Arial" w:hAnsi="Arial" w:cs="Arial"/>
          <w:sz w:val="24"/>
          <w:szCs w:val="24"/>
          <w:lang w:val="sv-SE"/>
        </w:rPr>
        <w:t>od</w:t>
      </w:r>
      <w:r w:rsidR="004326D8">
        <w:rPr>
          <w:rFonts w:ascii="Arial" w:hAnsi="Arial" w:cs="Arial"/>
          <w:sz w:val="24"/>
          <w:szCs w:val="24"/>
          <w:lang w:val="sr-Latn-CS"/>
        </w:rPr>
        <w:t xml:space="preserve"> 19.02.2019</w:t>
      </w:r>
      <w:r w:rsidRPr="008F22C6">
        <w:rPr>
          <w:rFonts w:ascii="Arial" w:hAnsi="Arial" w:cs="Arial"/>
          <w:sz w:val="24"/>
          <w:szCs w:val="24"/>
          <w:lang w:val="sr-Latn-CS"/>
        </w:rPr>
        <w:t xml:space="preserve">, 82/20 </w:t>
      </w:r>
      <w:r w:rsidRPr="008F22C6">
        <w:rPr>
          <w:rFonts w:ascii="Arial" w:hAnsi="Arial" w:cs="Arial"/>
          <w:sz w:val="24"/>
          <w:szCs w:val="24"/>
          <w:lang w:val="sv-SE"/>
        </w:rPr>
        <w:t>od</w:t>
      </w:r>
      <w:r w:rsidRPr="008F22C6">
        <w:rPr>
          <w:rFonts w:ascii="Arial" w:hAnsi="Arial" w:cs="Arial"/>
          <w:sz w:val="24"/>
          <w:szCs w:val="24"/>
          <w:lang w:val="sr-Latn-CS"/>
        </w:rPr>
        <w:t xml:space="preserve"> 06.08.2020.</w:t>
      </w:r>
      <w:r w:rsidRPr="008F22C6">
        <w:rPr>
          <w:lang w:val="sr-Latn-CS"/>
        </w:rPr>
        <w:t xml:space="preserve"> </w:t>
      </w:r>
      <w:r w:rsidRPr="008F22C6">
        <w:rPr>
          <w:rFonts w:ascii="Arial" w:hAnsi="Arial" w:cs="Arial"/>
          <w:sz w:val="24"/>
          <w:szCs w:val="24"/>
          <w:lang w:val="sv-SE"/>
        </w:rPr>
        <w:t>i</w:t>
      </w:r>
      <w:r w:rsidRPr="008F22C6">
        <w:rPr>
          <w:lang w:val="sr-Latn-CS"/>
        </w:rPr>
        <w:t xml:space="preserve"> </w:t>
      </w:r>
      <w:r w:rsidRPr="008F22C6">
        <w:rPr>
          <w:rFonts w:ascii="Arial" w:hAnsi="Arial" w:cs="Arial"/>
          <w:sz w:val="24"/>
          <w:szCs w:val="24"/>
          <w:lang w:val="sr-Latn-CS"/>
        </w:rPr>
        <w:t xml:space="preserve">86/22 </w:t>
      </w:r>
      <w:r w:rsidRPr="008F22C6">
        <w:rPr>
          <w:rFonts w:ascii="Arial" w:hAnsi="Arial" w:cs="Arial"/>
          <w:sz w:val="24"/>
          <w:szCs w:val="24"/>
          <w:lang w:val="sv-SE"/>
        </w:rPr>
        <w:t>od</w:t>
      </w:r>
      <w:r w:rsidRPr="008F22C6">
        <w:rPr>
          <w:rFonts w:ascii="Arial" w:hAnsi="Arial" w:cs="Arial"/>
          <w:sz w:val="24"/>
          <w:szCs w:val="24"/>
          <w:lang w:val="sr-Latn-CS"/>
        </w:rPr>
        <w:t xml:space="preserve"> 03.08.2022.), odredbe čl</w:t>
      </w:r>
      <w:r>
        <w:rPr>
          <w:rFonts w:ascii="Arial" w:hAnsi="Arial" w:cs="Arial"/>
          <w:sz w:val="24"/>
          <w:szCs w:val="24"/>
          <w:lang w:val="sr-Latn-CS"/>
        </w:rPr>
        <w:t>.</w:t>
      </w:r>
      <w:r w:rsidRPr="008F22C6">
        <w:rPr>
          <w:rFonts w:ascii="Arial" w:hAnsi="Arial" w:cs="Arial"/>
          <w:sz w:val="24"/>
          <w:szCs w:val="24"/>
          <w:lang w:val="sr-Latn-CS"/>
        </w:rPr>
        <w:t xml:space="preserve"> 38 st</w:t>
      </w:r>
      <w:r>
        <w:rPr>
          <w:rFonts w:ascii="Arial" w:hAnsi="Arial" w:cs="Arial"/>
          <w:sz w:val="24"/>
          <w:szCs w:val="24"/>
          <w:lang w:val="sr-Latn-CS"/>
        </w:rPr>
        <w:t>.</w:t>
      </w:r>
      <w:r w:rsidRPr="008F22C6">
        <w:rPr>
          <w:rFonts w:ascii="Arial" w:hAnsi="Arial" w:cs="Arial"/>
          <w:sz w:val="24"/>
          <w:szCs w:val="24"/>
          <w:lang w:val="sr-Latn-CS"/>
        </w:rPr>
        <w:t xml:space="preserve"> 1 tač</w:t>
      </w:r>
      <w:r>
        <w:rPr>
          <w:rFonts w:ascii="Arial" w:hAnsi="Arial" w:cs="Arial"/>
          <w:sz w:val="24"/>
          <w:szCs w:val="24"/>
          <w:lang w:val="sr-Latn-CS"/>
        </w:rPr>
        <w:t>.</w:t>
      </w:r>
      <w:r w:rsidRPr="008F22C6">
        <w:rPr>
          <w:rFonts w:ascii="Arial" w:hAnsi="Arial" w:cs="Arial"/>
          <w:sz w:val="24"/>
          <w:szCs w:val="24"/>
          <w:lang w:val="sr-Latn-CS"/>
        </w:rPr>
        <w:t xml:space="preserve"> 6 Zakona o lokalnoj samoupravi ("</w:t>
      </w:r>
      <w:r w:rsidRPr="008F22C6">
        <w:rPr>
          <w:rFonts w:ascii="Arial" w:hAnsi="Arial" w:cs="Arial"/>
          <w:sz w:val="24"/>
          <w:szCs w:val="24"/>
          <w:lang w:val="sv-SE"/>
        </w:rPr>
        <w:t>Slu</w:t>
      </w:r>
      <w:r w:rsidRPr="008F22C6">
        <w:rPr>
          <w:rFonts w:ascii="Arial" w:hAnsi="Arial" w:cs="Arial"/>
          <w:sz w:val="24"/>
          <w:szCs w:val="24"/>
          <w:lang w:val="sr-Latn-CS"/>
        </w:rPr>
        <w:t>ž</w:t>
      </w:r>
      <w:r w:rsidRPr="008F22C6">
        <w:rPr>
          <w:rFonts w:ascii="Arial" w:hAnsi="Arial" w:cs="Arial"/>
          <w:sz w:val="24"/>
          <w:szCs w:val="24"/>
          <w:lang w:val="sv-SE"/>
        </w:rPr>
        <w:t>beni</w:t>
      </w:r>
      <w:r w:rsidRPr="008F22C6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8F22C6">
        <w:rPr>
          <w:rFonts w:ascii="Arial" w:hAnsi="Arial" w:cs="Arial"/>
          <w:sz w:val="24"/>
          <w:szCs w:val="24"/>
          <w:lang w:val="sv-SE"/>
        </w:rPr>
        <w:t>list</w:t>
      </w:r>
      <w:r w:rsidRPr="008F22C6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8F22C6">
        <w:rPr>
          <w:rFonts w:ascii="Arial" w:hAnsi="Arial" w:cs="Arial"/>
          <w:sz w:val="24"/>
          <w:szCs w:val="24"/>
          <w:lang w:val="sv-SE"/>
        </w:rPr>
        <w:t>Crne</w:t>
      </w:r>
      <w:r w:rsidRPr="008F22C6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8F22C6">
        <w:rPr>
          <w:rFonts w:ascii="Arial" w:hAnsi="Arial" w:cs="Arial"/>
          <w:sz w:val="24"/>
          <w:szCs w:val="24"/>
          <w:lang w:val="sv-SE"/>
        </w:rPr>
        <w:t>Gore</w:t>
      </w:r>
      <w:r w:rsidRPr="008F22C6">
        <w:rPr>
          <w:rFonts w:ascii="Arial" w:hAnsi="Arial" w:cs="Arial"/>
          <w:sz w:val="24"/>
          <w:szCs w:val="24"/>
          <w:lang w:val="sr-Latn-CS"/>
        </w:rPr>
        <w:t xml:space="preserve">", </w:t>
      </w:r>
      <w:r w:rsidRPr="008F22C6">
        <w:rPr>
          <w:rFonts w:ascii="Arial" w:hAnsi="Arial" w:cs="Arial"/>
          <w:sz w:val="24"/>
          <w:szCs w:val="24"/>
          <w:lang w:val="sv-SE"/>
        </w:rPr>
        <w:t>br</w:t>
      </w:r>
      <w:r w:rsidRPr="008F22C6">
        <w:rPr>
          <w:rFonts w:ascii="Arial" w:hAnsi="Arial" w:cs="Arial"/>
          <w:sz w:val="24"/>
          <w:szCs w:val="24"/>
          <w:lang w:val="sr-Latn-CS"/>
        </w:rPr>
        <w:t xml:space="preserve">. 2/18 </w:t>
      </w:r>
      <w:r w:rsidRPr="007E4AC2">
        <w:rPr>
          <w:rFonts w:ascii="Arial" w:hAnsi="Arial" w:cs="Arial"/>
          <w:sz w:val="24"/>
          <w:szCs w:val="24"/>
          <w:lang w:val="sv-SE"/>
        </w:rPr>
        <w:t>od</w:t>
      </w:r>
      <w:r w:rsidR="004326D8">
        <w:rPr>
          <w:rFonts w:ascii="Arial" w:hAnsi="Arial" w:cs="Arial"/>
          <w:sz w:val="24"/>
          <w:szCs w:val="24"/>
          <w:lang w:val="sr-Latn-CS"/>
        </w:rPr>
        <w:t xml:space="preserve"> 10.01.2018</w:t>
      </w:r>
      <w:r w:rsidRPr="007E4AC2">
        <w:rPr>
          <w:rFonts w:ascii="Arial" w:hAnsi="Arial" w:cs="Arial"/>
          <w:sz w:val="24"/>
          <w:szCs w:val="24"/>
          <w:lang w:val="sr-Latn-CS"/>
        </w:rPr>
        <w:t xml:space="preserve">, 34/19 </w:t>
      </w:r>
      <w:r w:rsidRPr="007E4AC2">
        <w:rPr>
          <w:rFonts w:ascii="Arial" w:hAnsi="Arial" w:cs="Arial"/>
          <w:sz w:val="24"/>
          <w:szCs w:val="24"/>
          <w:lang w:val="sv-SE"/>
        </w:rPr>
        <w:t>od</w:t>
      </w:r>
      <w:r w:rsidR="004326D8">
        <w:rPr>
          <w:rFonts w:ascii="Arial" w:hAnsi="Arial" w:cs="Arial"/>
          <w:sz w:val="24"/>
          <w:szCs w:val="24"/>
          <w:lang w:val="sr-Latn-CS"/>
        </w:rPr>
        <w:t xml:space="preserve"> 21.06.2019</w:t>
      </w:r>
      <w:r w:rsidRPr="007E4AC2">
        <w:rPr>
          <w:rFonts w:ascii="Arial" w:hAnsi="Arial" w:cs="Arial"/>
          <w:sz w:val="24"/>
          <w:szCs w:val="24"/>
          <w:lang w:val="sr-Latn-CS"/>
        </w:rPr>
        <w:t xml:space="preserve">, 38/20 </w:t>
      </w:r>
      <w:r w:rsidRPr="007E4AC2">
        <w:rPr>
          <w:rFonts w:ascii="Arial" w:hAnsi="Arial" w:cs="Arial"/>
          <w:sz w:val="24"/>
          <w:szCs w:val="24"/>
          <w:lang w:val="sv-SE"/>
        </w:rPr>
        <w:t>od</w:t>
      </w:r>
      <w:r w:rsidR="004326D8">
        <w:rPr>
          <w:rFonts w:ascii="Arial" w:hAnsi="Arial" w:cs="Arial"/>
          <w:sz w:val="24"/>
          <w:szCs w:val="24"/>
          <w:lang w:val="sr-Latn-CS"/>
        </w:rPr>
        <w:t xml:space="preserve"> 25.04.2020</w:t>
      </w:r>
      <w:r w:rsidRPr="007E4AC2">
        <w:rPr>
          <w:rFonts w:ascii="Arial" w:hAnsi="Arial" w:cs="Arial"/>
          <w:sz w:val="24"/>
          <w:szCs w:val="24"/>
          <w:lang w:val="sr-Latn-CS"/>
        </w:rPr>
        <w:t>,</w:t>
      </w:r>
      <w:r w:rsidRPr="007E4AC2">
        <w:rPr>
          <w:rFonts w:ascii="Calibri" w:hAnsi="Calibri" w:cs="Calibri"/>
          <w:sz w:val="23"/>
          <w:szCs w:val="23"/>
          <w:lang w:val="sr-Latn-CS"/>
        </w:rPr>
        <w:t xml:space="preserve"> </w:t>
      </w:r>
      <w:r w:rsidRPr="007E4AC2">
        <w:rPr>
          <w:rFonts w:ascii="Arial" w:hAnsi="Arial" w:cs="Arial"/>
          <w:sz w:val="24"/>
          <w:szCs w:val="24"/>
          <w:lang w:val="sr-Latn-CS"/>
        </w:rPr>
        <w:t xml:space="preserve">50/22 </w:t>
      </w:r>
      <w:r w:rsidRPr="007E4AC2">
        <w:rPr>
          <w:rFonts w:ascii="Arial" w:hAnsi="Arial" w:cs="Arial"/>
          <w:sz w:val="24"/>
          <w:szCs w:val="24"/>
          <w:lang w:val="sv-SE"/>
        </w:rPr>
        <w:t>od</w:t>
      </w:r>
      <w:r w:rsidRPr="007E4AC2">
        <w:rPr>
          <w:rFonts w:ascii="Arial" w:hAnsi="Arial" w:cs="Arial"/>
          <w:sz w:val="24"/>
          <w:szCs w:val="24"/>
          <w:lang w:val="sr-Latn-CS"/>
        </w:rPr>
        <w:t xml:space="preserve"> 09.05.2022. </w:t>
      </w:r>
      <w:r w:rsidRPr="007E4AC2">
        <w:rPr>
          <w:rFonts w:ascii="Arial" w:hAnsi="Arial" w:cs="Arial"/>
          <w:sz w:val="24"/>
          <w:szCs w:val="24"/>
          <w:lang w:val="sv-SE"/>
        </w:rPr>
        <w:t>i</w:t>
      </w:r>
      <w:r w:rsidRPr="007E4AC2">
        <w:rPr>
          <w:rFonts w:ascii="Arial" w:hAnsi="Arial" w:cs="Arial"/>
          <w:sz w:val="24"/>
          <w:szCs w:val="24"/>
          <w:lang w:val="sr-Latn-CS"/>
        </w:rPr>
        <w:t xml:space="preserve"> 84/22 </w:t>
      </w:r>
      <w:r w:rsidRPr="007E4AC2">
        <w:rPr>
          <w:rFonts w:ascii="Arial" w:hAnsi="Arial" w:cs="Arial"/>
          <w:sz w:val="24"/>
          <w:szCs w:val="24"/>
          <w:lang w:val="sv-SE"/>
        </w:rPr>
        <w:t>od</w:t>
      </w:r>
      <w:r w:rsidR="004326D8">
        <w:rPr>
          <w:rFonts w:ascii="Arial" w:hAnsi="Arial" w:cs="Arial"/>
          <w:sz w:val="24"/>
          <w:szCs w:val="24"/>
          <w:lang w:val="sr-Latn-CS"/>
        </w:rPr>
        <w:t xml:space="preserve"> 01.08.2022</w:t>
      </w:r>
      <w:r w:rsidRPr="007E4AC2">
        <w:rPr>
          <w:rFonts w:ascii="Arial" w:hAnsi="Arial" w:cs="Arial"/>
          <w:sz w:val="24"/>
          <w:szCs w:val="24"/>
          <w:lang w:val="sr-Latn-CS"/>
        </w:rPr>
        <w:t>)</w:t>
      </w:r>
      <w:r w:rsidRPr="00EE5BF7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odredbe</w:t>
      </w:r>
      <w:r w:rsidRPr="00EE5BF7">
        <w:rPr>
          <w:rFonts w:ascii="Arial" w:hAnsi="Arial" w:cs="Arial"/>
          <w:sz w:val="24"/>
          <w:szCs w:val="24"/>
          <w:lang w:val="sr-Latn-CS"/>
        </w:rPr>
        <w:t xml:space="preserve"> čl</w:t>
      </w:r>
      <w:r>
        <w:rPr>
          <w:rFonts w:ascii="Arial" w:hAnsi="Arial" w:cs="Arial"/>
          <w:sz w:val="24"/>
          <w:szCs w:val="24"/>
          <w:lang w:val="sr-Latn-CS"/>
        </w:rPr>
        <w:t>.</w:t>
      </w:r>
      <w:r w:rsidRPr="00EE5BF7">
        <w:rPr>
          <w:rFonts w:ascii="Arial" w:hAnsi="Arial" w:cs="Arial"/>
          <w:sz w:val="24"/>
          <w:szCs w:val="24"/>
          <w:lang w:val="sr-Latn-CS"/>
        </w:rPr>
        <w:t xml:space="preserve"> 36 st</w:t>
      </w:r>
      <w:r>
        <w:rPr>
          <w:rFonts w:ascii="Arial" w:hAnsi="Arial" w:cs="Arial"/>
          <w:sz w:val="24"/>
          <w:szCs w:val="24"/>
          <w:lang w:val="sr-Latn-CS"/>
        </w:rPr>
        <w:t>.</w:t>
      </w:r>
      <w:r w:rsidRPr="00EE5BF7">
        <w:rPr>
          <w:rFonts w:ascii="Arial" w:hAnsi="Arial" w:cs="Arial"/>
          <w:sz w:val="24"/>
          <w:szCs w:val="24"/>
          <w:lang w:val="sr-Latn-CS"/>
        </w:rPr>
        <w:t xml:space="preserve"> 1 tač</w:t>
      </w:r>
      <w:r>
        <w:rPr>
          <w:rFonts w:ascii="Arial" w:hAnsi="Arial" w:cs="Arial"/>
          <w:sz w:val="24"/>
          <w:szCs w:val="24"/>
          <w:lang w:val="sr-Latn-CS"/>
        </w:rPr>
        <w:t>.</w:t>
      </w:r>
      <w:r w:rsidRPr="00EE5BF7">
        <w:rPr>
          <w:rFonts w:ascii="Arial" w:hAnsi="Arial" w:cs="Arial"/>
          <w:sz w:val="24"/>
          <w:szCs w:val="24"/>
          <w:lang w:val="sr-Latn-CS"/>
        </w:rPr>
        <w:t xml:space="preserve"> 6 Statuta opštine Kotor ("Službeni list Crne Gore - opštinski propisi", br. 37/19 od 09.09.2019), Skupština opštine Kotor je na sjednici održanoj </w:t>
      </w:r>
      <w:r>
        <w:rPr>
          <w:rFonts w:ascii="Arial" w:hAnsi="Arial" w:cs="Arial"/>
          <w:sz w:val="24"/>
          <w:szCs w:val="24"/>
          <w:lang w:val="sr-Latn-CS"/>
        </w:rPr>
        <w:t>______</w:t>
      </w:r>
      <w:r w:rsidRPr="00EE5BF7">
        <w:rPr>
          <w:rFonts w:ascii="Arial" w:hAnsi="Arial" w:cs="Arial"/>
          <w:sz w:val="24"/>
          <w:szCs w:val="24"/>
          <w:lang w:val="sr-Latn-CS"/>
        </w:rPr>
        <w:t xml:space="preserve"> godine, donijela</w:t>
      </w:r>
    </w:p>
    <w:p w14:paraId="7E3A4696" w14:textId="77777777" w:rsidR="007E20FF" w:rsidRPr="00EE5BF7" w:rsidRDefault="007E20FF" w:rsidP="007E20FF">
      <w:pPr>
        <w:tabs>
          <w:tab w:val="left" w:pos="2340"/>
        </w:tabs>
        <w:jc w:val="both"/>
        <w:rPr>
          <w:rFonts w:ascii="Arial" w:hAnsi="Arial" w:cs="Arial"/>
          <w:sz w:val="24"/>
          <w:szCs w:val="24"/>
          <w:lang w:val="sr-Latn-CS"/>
        </w:rPr>
      </w:pPr>
    </w:p>
    <w:p w14:paraId="1CB2DB96" w14:textId="77777777" w:rsidR="007E20FF" w:rsidRPr="007E20FF" w:rsidRDefault="007E20FF" w:rsidP="007E20FF">
      <w:pPr>
        <w:pStyle w:val="Heading2"/>
        <w:rPr>
          <w:rFonts w:ascii="Arial" w:hAnsi="Arial" w:cs="Arial"/>
          <w:iCs/>
          <w:sz w:val="32"/>
          <w:szCs w:val="32"/>
        </w:rPr>
      </w:pPr>
      <w:r w:rsidRPr="007E20FF">
        <w:rPr>
          <w:rFonts w:ascii="Arial" w:hAnsi="Arial" w:cs="Arial"/>
          <w:iCs/>
          <w:sz w:val="32"/>
          <w:szCs w:val="32"/>
        </w:rPr>
        <w:t>PROGRAM</w:t>
      </w:r>
    </w:p>
    <w:p w14:paraId="149EBCF9" w14:textId="77777777" w:rsidR="007E20FF" w:rsidRPr="007E20FF" w:rsidRDefault="007E20FF" w:rsidP="007E20FF">
      <w:pPr>
        <w:jc w:val="center"/>
        <w:rPr>
          <w:rFonts w:ascii="Arial" w:hAnsi="Arial" w:cs="Arial"/>
          <w:b/>
          <w:iCs/>
          <w:sz w:val="32"/>
          <w:szCs w:val="32"/>
          <w:lang w:val="sr-Latn-CS"/>
        </w:rPr>
      </w:pPr>
      <w:r w:rsidRPr="007E20FF">
        <w:rPr>
          <w:rFonts w:ascii="Arial" w:hAnsi="Arial" w:cs="Arial"/>
          <w:b/>
          <w:iCs/>
          <w:sz w:val="32"/>
          <w:szCs w:val="32"/>
          <w:lang w:val="sr-Latn-CS"/>
        </w:rPr>
        <w:t>uređenja prostora sa programom investicionih aktivnosti i programom urbane sanacije Op</w:t>
      </w:r>
      <w:r w:rsidRPr="007E20FF">
        <w:rPr>
          <w:rFonts w:ascii="Arial" w:hAnsi="Arial" w:cs="Arial"/>
          <w:b/>
          <w:iCs/>
          <w:sz w:val="32"/>
          <w:szCs w:val="32"/>
          <w:lang w:val="sr-Latn-ME"/>
        </w:rPr>
        <w:t>štine Kotor</w:t>
      </w:r>
      <w:r w:rsidRPr="007E20FF">
        <w:rPr>
          <w:rFonts w:ascii="Arial" w:hAnsi="Arial" w:cs="Arial"/>
          <w:b/>
          <w:iCs/>
          <w:sz w:val="32"/>
          <w:szCs w:val="32"/>
          <w:lang w:val="sr-Latn-CS"/>
        </w:rPr>
        <w:t xml:space="preserve"> za 2024. godinu</w:t>
      </w:r>
    </w:p>
    <w:p w14:paraId="28C447C4" w14:textId="77777777" w:rsidR="007E20FF" w:rsidRPr="007E20FF" w:rsidRDefault="007E20FF" w:rsidP="007E20FF">
      <w:pPr>
        <w:tabs>
          <w:tab w:val="left" w:pos="270"/>
        </w:tabs>
        <w:jc w:val="both"/>
        <w:rPr>
          <w:rFonts w:ascii="Arial" w:hAnsi="Arial" w:cs="Arial"/>
          <w:b/>
          <w:iCs/>
          <w:sz w:val="28"/>
          <w:szCs w:val="28"/>
          <w:lang w:val="sv-SE"/>
        </w:rPr>
      </w:pPr>
    </w:p>
    <w:p w14:paraId="0D020399" w14:textId="77777777" w:rsidR="007E20FF" w:rsidRPr="007E20FF" w:rsidRDefault="007E20FF" w:rsidP="007E20FF">
      <w:pPr>
        <w:tabs>
          <w:tab w:val="left" w:pos="270"/>
        </w:tabs>
        <w:jc w:val="both"/>
        <w:rPr>
          <w:rFonts w:ascii="Arial" w:hAnsi="Arial" w:cs="Arial"/>
          <w:b/>
          <w:iCs/>
          <w:sz w:val="28"/>
          <w:szCs w:val="28"/>
          <w:lang w:val="sv-SE"/>
        </w:rPr>
      </w:pPr>
      <w:r w:rsidRPr="007E20FF">
        <w:rPr>
          <w:rFonts w:ascii="Arial" w:hAnsi="Arial" w:cs="Arial"/>
          <w:b/>
          <w:iCs/>
          <w:sz w:val="28"/>
          <w:szCs w:val="28"/>
          <w:lang w:val="sv-SE"/>
        </w:rPr>
        <w:t>I  UVOD</w:t>
      </w:r>
    </w:p>
    <w:p w14:paraId="2EF45D2B" w14:textId="77777777" w:rsidR="007E20FF" w:rsidRPr="0044166A" w:rsidRDefault="007E20FF" w:rsidP="007E20FF">
      <w:pPr>
        <w:tabs>
          <w:tab w:val="left" w:pos="2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21EE">
        <w:rPr>
          <w:rFonts w:ascii="Arial" w:hAnsi="Arial" w:cs="Arial"/>
          <w:sz w:val="24"/>
          <w:szCs w:val="24"/>
          <w:lang w:val="sr-Latn-CS"/>
        </w:rPr>
        <w:t>U prelaznim i završnim odredbama Zakona o planiranju prostora i izgradnji objekata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Pr="00A421EE">
        <w:rPr>
          <w:rFonts w:ascii="Arial" w:hAnsi="Arial" w:cs="Arial"/>
          <w:sz w:val="24"/>
          <w:szCs w:val="24"/>
          <w:lang w:val="sr-Latn-CS"/>
        </w:rPr>
        <w:t xml:space="preserve"> i to u članu 244 istog, propisano je da se član 16. </w:t>
      </w:r>
      <w:proofErr w:type="spellStart"/>
      <w:r w:rsidRPr="00A421EE">
        <w:rPr>
          <w:rFonts w:ascii="Arial" w:hAnsi="Arial" w:cs="Arial"/>
          <w:sz w:val="24"/>
          <w:szCs w:val="24"/>
        </w:rPr>
        <w:t>Zakona</w:t>
      </w:r>
      <w:proofErr w:type="spellEnd"/>
      <w:r w:rsidRPr="00A421EE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421EE">
        <w:rPr>
          <w:rFonts w:ascii="Arial" w:hAnsi="Arial" w:cs="Arial"/>
          <w:sz w:val="24"/>
          <w:szCs w:val="24"/>
        </w:rPr>
        <w:t>o</w:t>
      </w:r>
      <w:r w:rsidRPr="00A421EE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A421EE">
        <w:rPr>
          <w:rFonts w:ascii="Arial" w:hAnsi="Arial" w:cs="Arial"/>
          <w:sz w:val="24"/>
          <w:szCs w:val="24"/>
        </w:rPr>
        <w:t>ure</w:t>
      </w:r>
      <w:proofErr w:type="spellEnd"/>
      <w:r w:rsidRPr="00A421EE">
        <w:rPr>
          <w:rFonts w:ascii="Arial" w:hAnsi="Arial" w:cs="Arial"/>
          <w:sz w:val="24"/>
          <w:szCs w:val="24"/>
          <w:lang w:val="sr-Latn-CS"/>
        </w:rPr>
        <w:t>đ</w:t>
      </w:r>
      <w:proofErr w:type="spellStart"/>
      <w:r w:rsidRPr="00A421EE">
        <w:rPr>
          <w:rFonts w:ascii="Arial" w:hAnsi="Arial" w:cs="Arial"/>
          <w:sz w:val="24"/>
          <w:szCs w:val="24"/>
        </w:rPr>
        <w:t>enju</w:t>
      </w:r>
      <w:proofErr w:type="spellEnd"/>
      <w:r w:rsidRPr="00A421EE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A421EE">
        <w:rPr>
          <w:rFonts w:ascii="Arial" w:hAnsi="Arial" w:cs="Arial"/>
          <w:sz w:val="24"/>
          <w:szCs w:val="24"/>
        </w:rPr>
        <w:t>prostora</w:t>
      </w:r>
      <w:proofErr w:type="spellEnd"/>
      <w:r w:rsidRPr="00A421EE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A421EE">
        <w:rPr>
          <w:rFonts w:ascii="Arial" w:hAnsi="Arial" w:cs="Arial"/>
          <w:sz w:val="24"/>
          <w:szCs w:val="24"/>
        </w:rPr>
        <w:t>i</w:t>
      </w:r>
      <w:proofErr w:type="spellEnd"/>
      <w:r w:rsidRPr="00A421EE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A421EE">
        <w:rPr>
          <w:rFonts w:ascii="Arial" w:hAnsi="Arial" w:cs="Arial"/>
          <w:sz w:val="24"/>
          <w:szCs w:val="24"/>
        </w:rPr>
        <w:t>izgradnji</w:t>
      </w:r>
      <w:proofErr w:type="spellEnd"/>
      <w:r w:rsidRPr="00A421EE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A421EE">
        <w:rPr>
          <w:rFonts w:ascii="Arial" w:hAnsi="Arial" w:cs="Arial"/>
          <w:sz w:val="24"/>
          <w:szCs w:val="24"/>
        </w:rPr>
        <w:t>objekata</w:t>
      </w:r>
      <w:proofErr w:type="spellEnd"/>
      <w:r w:rsidRPr="00A421EE">
        <w:rPr>
          <w:rFonts w:ascii="Arial" w:hAnsi="Arial" w:cs="Arial"/>
          <w:sz w:val="24"/>
          <w:szCs w:val="24"/>
          <w:lang w:val="sr-Latn-CS"/>
        </w:rPr>
        <w:t xml:space="preserve"> („</w:t>
      </w:r>
      <w:proofErr w:type="spellStart"/>
      <w:r w:rsidRPr="00A421EE">
        <w:rPr>
          <w:rFonts w:ascii="Arial" w:hAnsi="Arial" w:cs="Arial"/>
          <w:sz w:val="24"/>
          <w:szCs w:val="24"/>
        </w:rPr>
        <w:t>Sl</w:t>
      </w:r>
      <w:proofErr w:type="spellEnd"/>
      <w:r w:rsidRPr="00A421EE">
        <w:rPr>
          <w:rFonts w:ascii="Arial" w:hAnsi="Arial" w:cs="Arial"/>
          <w:sz w:val="24"/>
          <w:szCs w:val="24"/>
          <w:lang w:val="sr-Latn-CS"/>
        </w:rPr>
        <w:t xml:space="preserve">. </w:t>
      </w:r>
      <w:r w:rsidRPr="00A421EE">
        <w:rPr>
          <w:rFonts w:ascii="Arial" w:hAnsi="Arial" w:cs="Arial"/>
          <w:sz w:val="24"/>
          <w:szCs w:val="24"/>
        </w:rPr>
        <w:t>list</w:t>
      </w:r>
      <w:r w:rsidRPr="00A421EE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A421E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21E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ore</w:t>
      </w:r>
      <w:r w:rsidRPr="00A421EE">
        <w:rPr>
          <w:rFonts w:ascii="Arial" w:hAnsi="Arial" w:cs="Arial"/>
          <w:sz w:val="24"/>
          <w:szCs w:val="24"/>
          <w:lang w:val="sr-Latn-CS"/>
        </w:rPr>
        <w:t>“</w:t>
      </w:r>
      <w:proofErr w:type="gramEnd"/>
      <w:r>
        <w:rPr>
          <w:rFonts w:ascii="Arial" w:hAnsi="Arial" w:cs="Arial"/>
          <w:sz w:val="24"/>
          <w:szCs w:val="24"/>
          <w:lang w:val="sr-Latn-CS"/>
        </w:rPr>
        <w:t>,</w:t>
      </w:r>
      <w:r w:rsidRPr="00A421EE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A421EE">
        <w:rPr>
          <w:rFonts w:ascii="Arial" w:hAnsi="Arial" w:cs="Arial"/>
          <w:sz w:val="24"/>
          <w:szCs w:val="24"/>
        </w:rPr>
        <w:t>br</w:t>
      </w:r>
      <w:proofErr w:type="spellEnd"/>
      <w:r w:rsidRPr="00A421EE">
        <w:rPr>
          <w:rFonts w:ascii="Arial" w:hAnsi="Arial" w:cs="Arial"/>
          <w:sz w:val="24"/>
          <w:szCs w:val="24"/>
          <w:lang w:val="sr-Latn-CS"/>
        </w:rPr>
        <w:t>. 51/08, 40/10</w:t>
      </w:r>
      <w:r w:rsidRPr="0044166A">
        <w:rPr>
          <w:rFonts w:ascii="Arial" w:hAnsi="Arial" w:cs="Arial"/>
          <w:sz w:val="24"/>
          <w:szCs w:val="24"/>
          <w:lang w:val="sr-Latn-CS"/>
        </w:rPr>
        <w:t xml:space="preserve">, 34/11, 35/13 </w:t>
      </w:r>
      <w:proofErr w:type="spellStart"/>
      <w:r w:rsidRPr="0044166A">
        <w:rPr>
          <w:rFonts w:ascii="Arial" w:hAnsi="Arial" w:cs="Arial"/>
          <w:sz w:val="24"/>
          <w:szCs w:val="24"/>
        </w:rPr>
        <w:t>i</w:t>
      </w:r>
      <w:proofErr w:type="spellEnd"/>
      <w:r w:rsidRPr="0044166A">
        <w:rPr>
          <w:rFonts w:ascii="Arial" w:hAnsi="Arial" w:cs="Arial"/>
          <w:sz w:val="24"/>
          <w:szCs w:val="24"/>
          <w:lang w:val="sr-Latn-CS"/>
        </w:rPr>
        <w:t xml:space="preserve"> 33/14) </w:t>
      </w:r>
      <w:proofErr w:type="spellStart"/>
      <w:r w:rsidRPr="0044166A">
        <w:rPr>
          <w:rFonts w:ascii="Arial" w:hAnsi="Arial" w:cs="Arial"/>
          <w:sz w:val="24"/>
          <w:szCs w:val="24"/>
        </w:rPr>
        <w:t>primjenjuje</w:t>
      </w:r>
      <w:proofErr w:type="spellEnd"/>
      <w:r w:rsidRPr="0044166A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44166A">
        <w:rPr>
          <w:rFonts w:ascii="Arial" w:hAnsi="Arial" w:cs="Arial"/>
          <w:sz w:val="24"/>
          <w:szCs w:val="24"/>
        </w:rPr>
        <w:t>do</w:t>
      </w:r>
      <w:r w:rsidRPr="0044166A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dono</w:t>
      </w:r>
      <w:proofErr w:type="spellEnd"/>
      <w:r w:rsidRPr="0044166A">
        <w:rPr>
          <w:rFonts w:ascii="Arial" w:hAnsi="Arial" w:cs="Arial"/>
          <w:sz w:val="24"/>
          <w:szCs w:val="24"/>
          <w:lang w:val="sr-Latn-CS"/>
        </w:rPr>
        <w:t>š</w:t>
      </w:r>
      <w:proofErr w:type="spellStart"/>
      <w:r w:rsidRPr="0044166A">
        <w:rPr>
          <w:rFonts w:ascii="Arial" w:hAnsi="Arial" w:cs="Arial"/>
          <w:sz w:val="24"/>
          <w:szCs w:val="24"/>
        </w:rPr>
        <w:t>enja</w:t>
      </w:r>
      <w:proofErr w:type="spellEnd"/>
      <w:r w:rsidRPr="0044166A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44166A">
        <w:rPr>
          <w:rFonts w:ascii="Arial" w:hAnsi="Arial" w:cs="Arial"/>
          <w:sz w:val="24"/>
          <w:szCs w:val="24"/>
        </w:rPr>
        <w:t>plana</w:t>
      </w:r>
      <w:r w:rsidRPr="0044166A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generalne</w:t>
      </w:r>
      <w:proofErr w:type="spellEnd"/>
      <w:r w:rsidRPr="0044166A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regulacije</w:t>
      </w:r>
      <w:proofErr w:type="spellEnd"/>
      <w:r w:rsidRPr="0044166A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Crne</w:t>
      </w:r>
      <w:proofErr w:type="spellEnd"/>
      <w:r w:rsidRPr="0044166A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44166A">
        <w:rPr>
          <w:rFonts w:ascii="Arial" w:hAnsi="Arial" w:cs="Arial"/>
          <w:sz w:val="24"/>
          <w:szCs w:val="24"/>
        </w:rPr>
        <w:t>Gore</w:t>
      </w:r>
      <w:r w:rsidRPr="0044166A">
        <w:rPr>
          <w:rFonts w:ascii="Arial" w:hAnsi="Arial" w:cs="Arial"/>
          <w:sz w:val="24"/>
          <w:szCs w:val="24"/>
          <w:lang w:val="sr-Latn-CS"/>
        </w:rPr>
        <w:t xml:space="preserve">. </w:t>
      </w:r>
      <w:proofErr w:type="spellStart"/>
      <w:r w:rsidRPr="0044166A">
        <w:rPr>
          <w:rFonts w:ascii="Arial" w:hAnsi="Arial" w:cs="Arial"/>
          <w:sz w:val="24"/>
          <w:szCs w:val="24"/>
        </w:rPr>
        <w:t>Zakonom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4166A">
        <w:rPr>
          <w:rFonts w:ascii="Arial" w:hAnsi="Arial" w:cs="Arial"/>
          <w:sz w:val="24"/>
          <w:szCs w:val="24"/>
        </w:rPr>
        <w:t>uređenju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prostora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i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izgradnji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objekata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4166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4166A">
        <w:rPr>
          <w:rFonts w:ascii="Arial" w:hAnsi="Arial" w:cs="Arial"/>
          <w:sz w:val="24"/>
          <w:szCs w:val="24"/>
        </w:rPr>
        <w:t>članu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16</w:t>
      </w:r>
      <w:r>
        <w:rPr>
          <w:rFonts w:ascii="Arial" w:hAnsi="Arial" w:cs="Arial"/>
          <w:sz w:val="24"/>
          <w:szCs w:val="24"/>
        </w:rPr>
        <w:t>,</w:t>
      </w:r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propisano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je da </w:t>
      </w:r>
      <w:proofErr w:type="spellStart"/>
      <w:r w:rsidRPr="0044166A">
        <w:rPr>
          <w:rFonts w:ascii="Arial" w:hAnsi="Arial" w:cs="Arial"/>
          <w:sz w:val="24"/>
          <w:szCs w:val="24"/>
        </w:rPr>
        <w:t>Skupština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lokalne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samouprave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donosi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jednogodišnji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44166A">
        <w:rPr>
          <w:rFonts w:ascii="Arial" w:hAnsi="Arial" w:cs="Arial"/>
          <w:sz w:val="24"/>
          <w:szCs w:val="24"/>
        </w:rPr>
        <w:t>uređenja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prostora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, koji </w:t>
      </w:r>
      <w:proofErr w:type="spellStart"/>
      <w:r w:rsidRPr="0044166A">
        <w:rPr>
          <w:rFonts w:ascii="Arial" w:hAnsi="Arial" w:cs="Arial"/>
          <w:sz w:val="24"/>
          <w:szCs w:val="24"/>
        </w:rPr>
        <w:t>obuhvata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44166A">
        <w:rPr>
          <w:rFonts w:ascii="Arial" w:hAnsi="Arial" w:cs="Arial"/>
          <w:sz w:val="24"/>
          <w:szCs w:val="24"/>
        </w:rPr>
        <w:t>izrade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novih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166A">
        <w:rPr>
          <w:rFonts w:ascii="Arial" w:hAnsi="Arial" w:cs="Arial"/>
          <w:sz w:val="24"/>
          <w:szCs w:val="24"/>
        </w:rPr>
        <w:t>odnosno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izmjene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i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dopune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postojećih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planskih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dokumenata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i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44166A">
        <w:rPr>
          <w:rFonts w:ascii="Arial" w:hAnsi="Arial" w:cs="Arial"/>
          <w:sz w:val="24"/>
          <w:szCs w:val="24"/>
        </w:rPr>
        <w:t>uređenja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građevinskog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zemljišta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(u </w:t>
      </w:r>
      <w:proofErr w:type="spellStart"/>
      <w:r w:rsidRPr="0044166A">
        <w:rPr>
          <w:rFonts w:ascii="Arial" w:hAnsi="Arial" w:cs="Arial"/>
          <w:sz w:val="24"/>
          <w:szCs w:val="24"/>
        </w:rPr>
        <w:t>daljem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tekstu</w:t>
      </w:r>
      <w:proofErr w:type="spellEnd"/>
      <w:r w:rsidRPr="0044166A">
        <w:rPr>
          <w:rFonts w:ascii="Arial" w:hAnsi="Arial" w:cs="Arial"/>
          <w:sz w:val="24"/>
          <w:szCs w:val="24"/>
        </w:rPr>
        <w:t>: Program).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Članom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16 </w:t>
      </w:r>
      <w:proofErr w:type="spellStart"/>
      <w:r w:rsidRPr="0044166A">
        <w:rPr>
          <w:rFonts w:ascii="Arial" w:hAnsi="Arial" w:cs="Arial"/>
          <w:sz w:val="24"/>
          <w:szCs w:val="24"/>
        </w:rPr>
        <w:t>Zakona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4166A">
        <w:rPr>
          <w:rFonts w:ascii="Arial" w:hAnsi="Arial" w:cs="Arial"/>
          <w:sz w:val="24"/>
          <w:szCs w:val="24"/>
        </w:rPr>
        <w:t>uređenju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prostora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i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izgradnji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objekata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propisano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je da se </w:t>
      </w:r>
      <w:proofErr w:type="spellStart"/>
      <w:r w:rsidRPr="0044166A">
        <w:rPr>
          <w:rFonts w:ascii="Arial" w:hAnsi="Arial" w:cs="Arial"/>
          <w:sz w:val="24"/>
          <w:szCs w:val="24"/>
        </w:rPr>
        <w:t>Programom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uređenja</w:t>
      </w:r>
      <w:proofErr w:type="spellEnd"/>
      <w:r w:rsidRPr="00441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66A">
        <w:rPr>
          <w:rFonts w:ascii="Arial" w:hAnsi="Arial" w:cs="Arial"/>
          <w:sz w:val="24"/>
          <w:szCs w:val="24"/>
        </w:rPr>
        <w:t>prostora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utvrđuju</w:t>
      </w:r>
      <w:proofErr w:type="spellEnd"/>
      <w:r w:rsidRPr="0044166A">
        <w:rPr>
          <w:rFonts w:ascii="Arial" w:hAnsi="Arial" w:cs="Arial"/>
          <w:sz w:val="24"/>
          <w:szCs w:val="24"/>
        </w:rPr>
        <w:t>:</w:t>
      </w:r>
    </w:p>
    <w:p w14:paraId="6FA70699" w14:textId="77777777" w:rsidR="007E20FF" w:rsidRPr="00A421EE" w:rsidRDefault="007E20FF" w:rsidP="007E20F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val="sr-Latn-CS"/>
        </w:rPr>
      </w:pPr>
      <w:r w:rsidRPr="00A421EE">
        <w:rPr>
          <w:rFonts w:ascii="Arial" w:hAnsi="Arial" w:cs="Arial"/>
          <w:sz w:val="24"/>
          <w:szCs w:val="24"/>
          <w:lang w:val="sr-Latn-CS"/>
        </w:rPr>
        <w:t xml:space="preserve">dinamika uređenja prostora, </w:t>
      </w:r>
    </w:p>
    <w:p w14:paraId="75B4FC76" w14:textId="77777777" w:rsidR="007E20FF" w:rsidRPr="00A421EE" w:rsidRDefault="007E20FF" w:rsidP="007E20F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val="sr-Latn-CS"/>
        </w:rPr>
      </w:pPr>
      <w:r w:rsidRPr="00A421EE">
        <w:rPr>
          <w:rFonts w:ascii="Arial" w:hAnsi="Arial" w:cs="Arial"/>
          <w:sz w:val="24"/>
          <w:szCs w:val="24"/>
          <w:lang w:val="sr-Latn-CS"/>
        </w:rPr>
        <w:t>izvori finansiranja,</w:t>
      </w:r>
    </w:p>
    <w:p w14:paraId="3B4635D3" w14:textId="77777777" w:rsidR="007E20FF" w:rsidRPr="00A421EE" w:rsidRDefault="007E20FF" w:rsidP="007E20F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val="sr-Latn-CS"/>
        </w:rPr>
      </w:pPr>
      <w:r w:rsidRPr="00A421EE">
        <w:rPr>
          <w:rFonts w:ascii="Arial" w:hAnsi="Arial" w:cs="Arial"/>
          <w:sz w:val="24"/>
          <w:szCs w:val="24"/>
          <w:lang w:val="sr-Latn-CS"/>
        </w:rPr>
        <w:t xml:space="preserve">rokovi uređenja, </w:t>
      </w:r>
    </w:p>
    <w:p w14:paraId="0F8BBC58" w14:textId="77777777" w:rsidR="007E20FF" w:rsidRPr="00A421EE" w:rsidRDefault="007E20FF" w:rsidP="007E20F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val="sr-Latn-CS"/>
        </w:rPr>
      </w:pPr>
      <w:r w:rsidRPr="00A421EE">
        <w:rPr>
          <w:rFonts w:ascii="Arial" w:hAnsi="Arial" w:cs="Arial"/>
          <w:sz w:val="24"/>
          <w:szCs w:val="24"/>
          <w:lang w:val="sr-Latn-CS"/>
        </w:rPr>
        <w:t>operativne mjere za sprovođenje planskog dokumenta,</w:t>
      </w:r>
    </w:p>
    <w:p w14:paraId="7EC52387" w14:textId="77777777" w:rsidR="007E20FF" w:rsidRPr="00A421EE" w:rsidRDefault="007E20FF" w:rsidP="007E20F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val="sr-Latn-CS"/>
        </w:rPr>
      </w:pPr>
      <w:r w:rsidRPr="00A421EE">
        <w:rPr>
          <w:rFonts w:ascii="Arial" w:hAnsi="Arial" w:cs="Arial"/>
          <w:sz w:val="24"/>
          <w:szCs w:val="24"/>
          <w:lang w:val="sr-Latn-CS"/>
        </w:rPr>
        <w:t>naročito mjere za komunalno opremanje građevinskog zemljišta iz člana 65 Zakona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14:paraId="1EDEC169" w14:textId="77777777" w:rsidR="00E04D16" w:rsidRDefault="00E04D16" w:rsidP="007E20FF">
      <w:pPr>
        <w:pStyle w:val="BodyTextIndent2"/>
        <w:ind w:firstLine="708"/>
        <w:jc w:val="both"/>
        <w:rPr>
          <w:rFonts w:ascii="Arial" w:hAnsi="Arial" w:cs="Arial"/>
          <w:szCs w:val="24"/>
        </w:rPr>
      </w:pPr>
    </w:p>
    <w:p w14:paraId="6BF0EEA5" w14:textId="72576C32" w:rsidR="007E20FF" w:rsidRPr="00A421EE" w:rsidRDefault="007E20FF" w:rsidP="007E20FF">
      <w:pPr>
        <w:pStyle w:val="BodyTextIndent2"/>
        <w:ind w:firstLine="708"/>
        <w:jc w:val="both"/>
        <w:rPr>
          <w:rFonts w:ascii="Arial" w:hAnsi="Arial" w:cs="Arial"/>
          <w:szCs w:val="24"/>
        </w:rPr>
      </w:pPr>
      <w:r w:rsidRPr="00A421EE">
        <w:rPr>
          <w:rFonts w:ascii="Arial" w:hAnsi="Arial" w:cs="Arial"/>
          <w:szCs w:val="24"/>
        </w:rPr>
        <w:t xml:space="preserve">Program je </w:t>
      </w:r>
      <w:proofErr w:type="spellStart"/>
      <w:r w:rsidRPr="00A421EE">
        <w:rPr>
          <w:rFonts w:ascii="Arial" w:hAnsi="Arial" w:cs="Arial"/>
          <w:szCs w:val="24"/>
        </w:rPr>
        <w:t>usklađen</w:t>
      </w:r>
      <w:proofErr w:type="spellEnd"/>
      <w:r w:rsidRPr="00A421EE">
        <w:rPr>
          <w:rFonts w:ascii="Arial" w:hAnsi="Arial" w:cs="Arial"/>
          <w:szCs w:val="24"/>
        </w:rPr>
        <w:t xml:space="preserve"> </w:t>
      </w:r>
      <w:proofErr w:type="spellStart"/>
      <w:r w:rsidRPr="00A421EE">
        <w:rPr>
          <w:rFonts w:ascii="Arial" w:hAnsi="Arial" w:cs="Arial"/>
          <w:szCs w:val="24"/>
        </w:rPr>
        <w:t>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Odlukom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b</w:t>
      </w:r>
      <w:r w:rsidRPr="00A421EE">
        <w:rPr>
          <w:rFonts w:ascii="Arial" w:hAnsi="Arial" w:cs="Arial"/>
          <w:szCs w:val="24"/>
        </w:rPr>
        <w:t>udžet</w:t>
      </w:r>
      <w:r>
        <w:rPr>
          <w:rFonts w:ascii="Arial" w:hAnsi="Arial" w:cs="Arial"/>
          <w:szCs w:val="24"/>
        </w:rPr>
        <w:t>u</w:t>
      </w:r>
      <w:proofErr w:type="spellEnd"/>
      <w:r w:rsidRPr="00A421EE">
        <w:rPr>
          <w:rFonts w:ascii="Arial" w:hAnsi="Arial" w:cs="Arial"/>
          <w:szCs w:val="24"/>
        </w:rPr>
        <w:t xml:space="preserve"> </w:t>
      </w:r>
      <w:proofErr w:type="spellStart"/>
      <w:r w:rsidRPr="00A421EE">
        <w:rPr>
          <w:rFonts w:ascii="Arial" w:hAnsi="Arial" w:cs="Arial"/>
          <w:szCs w:val="24"/>
        </w:rPr>
        <w:t>opštine</w:t>
      </w:r>
      <w:proofErr w:type="spellEnd"/>
      <w:r w:rsidRPr="00A421EE">
        <w:rPr>
          <w:rFonts w:ascii="Arial" w:hAnsi="Arial" w:cs="Arial"/>
          <w:szCs w:val="24"/>
        </w:rPr>
        <w:t xml:space="preserve"> Kotor za 202</w:t>
      </w:r>
      <w:r>
        <w:rPr>
          <w:rFonts w:ascii="Arial" w:hAnsi="Arial" w:cs="Arial"/>
          <w:szCs w:val="24"/>
        </w:rPr>
        <w:t xml:space="preserve">4. </w:t>
      </w:r>
      <w:proofErr w:type="spellStart"/>
      <w:r>
        <w:rPr>
          <w:rFonts w:ascii="Arial" w:hAnsi="Arial" w:cs="Arial"/>
          <w:szCs w:val="24"/>
        </w:rPr>
        <w:t>godinu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kao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 w:rsidRPr="00A421EE">
        <w:rPr>
          <w:rFonts w:ascii="Arial" w:hAnsi="Arial" w:cs="Arial"/>
          <w:szCs w:val="24"/>
        </w:rPr>
        <w:t xml:space="preserve"> </w:t>
      </w:r>
      <w:proofErr w:type="spellStart"/>
      <w:r w:rsidRPr="00A421EE">
        <w:rPr>
          <w:rFonts w:ascii="Arial" w:hAnsi="Arial" w:cs="Arial"/>
          <w:szCs w:val="24"/>
        </w:rPr>
        <w:t>planskom</w:t>
      </w:r>
      <w:proofErr w:type="spellEnd"/>
      <w:r w:rsidRPr="00A421EE">
        <w:rPr>
          <w:rFonts w:ascii="Arial" w:hAnsi="Arial" w:cs="Arial"/>
          <w:szCs w:val="24"/>
        </w:rPr>
        <w:t xml:space="preserve"> </w:t>
      </w:r>
      <w:proofErr w:type="spellStart"/>
      <w:r w:rsidRPr="00A421EE">
        <w:rPr>
          <w:rFonts w:ascii="Arial" w:hAnsi="Arial" w:cs="Arial"/>
          <w:szCs w:val="24"/>
        </w:rPr>
        <w:t>i</w:t>
      </w:r>
      <w:proofErr w:type="spellEnd"/>
      <w:r w:rsidRPr="00A421EE">
        <w:rPr>
          <w:rFonts w:ascii="Arial" w:hAnsi="Arial" w:cs="Arial"/>
          <w:szCs w:val="24"/>
        </w:rPr>
        <w:t xml:space="preserve"> </w:t>
      </w:r>
      <w:proofErr w:type="spellStart"/>
      <w:r w:rsidRPr="00A421EE">
        <w:rPr>
          <w:rFonts w:ascii="Arial" w:hAnsi="Arial" w:cs="Arial"/>
          <w:szCs w:val="24"/>
        </w:rPr>
        <w:t>projektnom</w:t>
      </w:r>
      <w:proofErr w:type="spellEnd"/>
      <w:r w:rsidRPr="00A421EE">
        <w:rPr>
          <w:rFonts w:ascii="Arial" w:hAnsi="Arial" w:cs="Arial"/>
          <w:szCs w:val="24"/>
        </w:rPr>
        <w:t xml:space="preserve"> </w:t>
      </w:r>
      <w:proofErr w:type="spellStart"/>
      <w:r w:rsidRPr="00A421EE">
        <w:rPr>
          <w:rFonts w:ascii="Arial" w:hAnsi="Arial" w:cs="Arial"/>
          <w:szCs w:val="24"/>
        </w:rPr>
        <w:t>dokumentacijom</w:t>
      </w:r>
      <w:proofErr w:type="spellEnd"/>
      <w:r w:rsidRPr="00A421EE">
        <w:rPr>
          <w:rFonts w:ascii="Arial" w:hAnsi="Arial" w:cs="Arial"/>
          <w:szCs w:val="24"/>
        </w:rPr>
        <w:t xml:space="preserve">, </w:t>
      </w:r>
      <w:proofErr w:type="spellStart"/>
      <w:r w:rsidRPr="00A421EE">
        <w:rPr>
          <w:rFonts w:ascii="Arial" w:hAnsi="Arial" w:cs="Arial"/>
          <w:szCs w:val="24"/>
        </w:rPr>
        <w:t>kojom</w:t>
      </w:r>
      <w:proofErr w:type="spellEnd"/>
      <w:r w:rsidRPr="00A421EE">
        <w:rPr>
          <w:rFonts w:ascii="Arial" w:hAnsi="Arial" w:cs="Arial"/>
          <w:szCs w:val="24"/>
        </w:rPr>
        <w:t xml:space="preserve"> je </w:t>
      </w:r>
      <w:proofErr w:type="spellStart"/>
      <w:r w:rsidRPr="00A421EE">
        <w:rPr>
          <w:rFonts w:ascii="Arial" w:hAnsi="Arial" w:cs="Arial"/>
          <w:szCs w:val="24"/>
        </w:rPr>
        <w:t>regulisana</w:t>
      </w:r>
      <w:proofErr w:type="spellEnd"/>
      <w:r w:rsidRPr="00A421EE">
        <w:rPr>
          <w:rFonts w:ascii="Arial" w:hAnsi="Arial" w:cs="Arial"/>
          <w:szCs w:val="24"/>
        </w:rPr>
        <w:t xml:space="preserve"> ova oblast u </w:t>
      </w:r>
      <w:proofErr w:type="spellStart"/>
      <w:r w:rsidRPr="00A421EE">
        <w:rPr>
          <w:rFonts w:ascii="Arial" w:hAnsi="Arial" w:cs="Arial"/>
          <w:szCs w:val="24"/>
        </w:rPr>
        <w:t>pogledu</w:t>
      </w:r>
      <w:proofErr w:type="spellEnd"/>
      <w:r w:rsidRPr="00A421EE">
        <w:rPr>
          <w:rFonts w:ascii="Arial" w:hAnsi="Arial" w:cs="Arial"/>
          <w:szCs w:val="24"/>
        </w:rPr>
        <w:t xml:space="preserve"> </w:t>
      </w:r>
      <w:proofErr w:type="spellStart"/>
      <w:r w:rsidRPr="00A421EE">
        <w:rPr>
          <w:rFonts w:ascii="Arial" w:hAnsi="Arial" w:cs="Arial"/>
          <w:szCs w:val="24"/>
        </w:rPr>
        <w:t>planiranja</w:t>
      </w:r>
      <w:proofErr w:type="spellEnd"/>
      <w:r w:rsidRPr="00A421EE">
        <w:rPr>
          <w:rFonts w:ascii="Arial" w:hAnsi="Arial" w:cs="Arial"/>
          <w:szCs w:val="24"/>
        </w:rPr>
        <w:t xml:space="preserve">, </w:t>
      </w:r>
      <w:proofErr w:type="spellStart"/>
      <w:r w:rsidRPr="00A421EE">
        <w:rPr>
          <w:rFonts w:ascii="Arial" w:hAnsi="Arial" w:cs="Arial"/>
          <w:szCs w:val="24"/>
        </w:rPr>
        <w:t>uređenja</w:t>
      </w:r>
      <w:proofErr w:type="spellEnd"/>
      <w:r w:rsidRPr="00A421EE">
        <w:rPr>
          <w:rFonts w:ascii="Arial" w:hAnsi="Arial" w:cs="Arial"/>
          <w:szCs w:val="24"/>
        </w:rPr>
        <w:t xml:space="preserve"> </w:t>
      </w:r>
      <w:proofErr w:type="spellStart"/>
      <w:r w:rsidRPr="00A421EE">
        <w:rPr>
          <w:rFonts w:ascii="Arial" w:hAnsi="Arial" w:cs="Arial"/>
          <w:szCs w:val="24"/>
        </w:rPr>
        <w:t>zemljišta</w:t>
      </w:r>
      <w:proofErr w:type="spellEnd"/>
      <w:r w:rsidRPr="00A421EE">
        <w:rPr>
          <w:rFonts w:ascii="Arial" w:hAnsi="Arial" w:cs="Arial"/>
          <w:szCs w:val="24"/>
        </w:rPr>
        <w:t xml:space="preserve">, </w:t>
      </w:r>
      <w:proofErr w:type="spellStart"/>
      <w:r w:rsidRPr="00A421EE">
        <w:rPr>
          <w:rFonts w:ascii="Arial" w:hAnsi="Arial" w:cs="Arial"/>
          <w:szCs w:val="24"/>
        </w:rPr>
        <w:t>izgradnje</w:t>
      </w:r>
      <w:proofErr w:type="spellEnd"/>
      <w:r w:rsidRPr="00A421EE">
        <w:rPr>
          <w:rFonts w:ascii="Arial" w:hAnsi="Arial" w:cs="Arial"/>
          <w:szCs w:val="24"/>
        </w:rPr>
        <w:t xml:space="preserve"> </w:t>
      </w:r>
      <w:proofErr w:type="spellStart"/>
      <w:r w:rsidRPr="00A421EE">
        <w:rPr>
          <w:rFonts w:ascii="Arial" w:hAnsi="Arial" w:cs="Arial"/>
          <w:szCs w:val="24"/>
        </w:rPr>
        <w:t>objekata</w:t>
      </w:r>
      <w:proofErr w:type="spellEnd"/>
      <w:r w:rsidRPr="00A421EE">
        <w:rPr>
          <w:rFonts w:ascii="Arial" w:hAnsi="Arial" w:cs="Arial"/>
          <w:szCs w:val="24"/>
        </w:rPr>
        <w:t xml:space="preserve"> </w:t>
      </w:r>
      <w:proofErr w:type="spellStart"/>
      <w:r w:rsidRPr="00A421EE">
        <w:rPr>
          <w:rFonts w:ascii="Arial" w:hAnsi="Arial" w:cs="Arial"/>
          <w:szCs w:val="24"/>
        </w:rPr>
        <w:t>i</w:t>
      </w:r>
      <w:proofErr w:type="spellEnd"/>
      <w:r w:rsidRPr="00A421EE">
        <w:rPr>
          <w:rFonts w:ascii="Arial" w:hAnsi="Arial" w:cs="Arial"/>
          <w:szCs w:val="24"/>
        </w:rPr>
        <w:t xml:space="preserve"> </w:t>
      </w:r>
      <w:proofErr w:type="spellStart"/>
      <w:r w:rsidRPr="00A421EE">
        <w:rPr>
          <w:rFonts w:ascii="Arial" w:hAnsi="Arial" w:cs="Arial"/>
          <w:szCs w:val="24"/>
        </w:rPr>
        <w:t>slično</w:t>
      </w:r>
      <w:proofErr w:type="spellEnd"/>
      <w:r w:rsidRPr="00A421E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A421EE">
        <w:rPr>
          <w:rFonts w:ascii="Arial" w:hAnsi="Arial" w:cs="Arial"/>
          <w:szCs w:val="24"/>
        </w:rPr>
        <w:t>Programom</w:t>
      </w:r>
      <w:proofErr w:type="spellEnd"/>
      <w:r w:rsidRPr="00A421EE">
        <w:rPr>
          <w:rFonts w:ascii="Arial" w:hAnsi="Arial" w:cs="Arial"/>
          <w:szCs w:val="24"/>
        </w:rPr>
        <w:t xml:space="preserve"> se </w:t>
      </w:r>
      <w:proofErr w:type="spellStart"/>
      <w:r w:rsidRPr="00A421EE">
        <w:rPr>
          <w:rFonts w:ascii="Arial" w:hAnsi="Arial" w:cs="Arial"/>
          <w:szCs w:val="24"/>
        </w:rPr>
        <w:t>definišu</w:t>
      </w:r>
      <w:proofErr w:type="spellEnd"/>
      <w:r w:rsidRPr="00A421EE">
        <w:rPr>
          <w:rFonts w:ascii="Arial" w:hAnsi="Arial" w:cs="Arial"/>
          <w:szCs w:val="24"/>
        </w:rPr>
        <w:t xml:space="preserve"> </w:t>
      </w:r>
      <w:proofErr w:type="spellStart"/>
      <w:r w:rsidRPr="00A421EE">
        <w:rPr>
          <w:rFonts w:ascii="Arial" w:hAnsi="Arial" w:cs="Arial"/>
          <w:szCs w:val="24"/>
        </w:rPr>
        <w:t>aktivnosti</w:t>
      </w:r>
      <w:proofErr w:type="spellEnd"/>
      <w:r w:rsidRPr="00A421EE">
        <w:rPr>
          <w:rFonts w:ascii="Arial" w:hAnsi="Arial" w:cs="Arial"/>
          <w:szCs w:val="24"/>
        </w:rPr>
        <w:t xml:space="preserve"> </w:t>
      </w:r>
      <w:proofErr w:type="spellStart"/>
      <w:r w:rsidRPr="00A421EE">
        <w:rPr>
          <w:rFonts w:ascii="Arial" w:hAnsi="Arial" w:cs="Arial"/>
          <w:szCs w:val="24"/>
        </w:rPr>
        <w:t>i</w:t>
      </w:r>
      <w:proofErr w:type="spellEnd"/>
      <w:r w:rsidRPr="00A421EE">
        <w:rPr>
          <w:rFonts w:ascii="Arial" w:hAnsi="Arial" w:cs="Arial"/>
          <w:szCs w:val="24"/>
        </w:rPr>
        <w:t xml:space="preserve"> </w:t>
      </w:r>
      <w:proofErr w:type="spellStart"/>
      <w:r w:rsidRPr="00A421EE">
        <w:rPr>
          <w:rFonts w:ascii="Arial" w:hAnsi="Arial" w:cs="Arial"/>
          <w:szCs w:val="24"/>
        </w:rPr>
        <w:t>preciznije</w:t>
      </w:r>
      <w:proofErr w:type="spellEnd"/>
      <w:r w:rsidRPr="00A421EE">
        <w:rPr>
          <w:rFonts w:ascii="Arial" w:hAnsi="Arial" w:cs="Arial"/>
          <w:szCs w:val="24"/>
        </w:rPr>
        <w:t xml:space="preserve"> </w:t>
      </w:r>
      <w:proofErr w:type="spellStart"/>
      <w:r w:rsidRPr="00A421EE">
        <w:rPr>
          <w:rFonts w:ascii="Arial" w:hAnsi="Arial" w:cs="Arial"/>
          <w:szCs w:val="24"/>
        </w:rPr>
        <w:t>utvrđuje</w:t>
      </w:r>
      <w:proofErr w:type="spellEnd"/>
      <w:r w:rsidRPr="00A421EE">
        <w:rPr>
          <w:rFonts w:ascii="Arial" w:hAnsi="Arial" w:cs="Arial"/>
          <w:szCs w:val="24"/>
        </w:rPr>
        <w:t xml:space="preserve"> plan </w:t>
      </w:r>
      <w:proofErr w:type="spellStart"/>
      <w:r w:rsidRPr="00A421EE">
        <w:rPr>
          <w:rFonts w:ascii="Arial" w:hAnsi="Arial" w:cs="Arial"/>
          <w:szCs w:val="24"/>
        </w:rPr>
        <w:t>korišćenja</w:t>
      </w:r>
      <w:proofErr w:type="spellEnd"/>
      <w:r w:rsidRPr="00A421EE">
        <w:rPr>
          <w:rFonts w:ascii="Arial" w:hAnsi="Arial" w:cs="Arial"/>
          <w:szCs w:val="24"/>
        </w:rPr>
        <w:t xml:space="preserve"> </w:t>
      </w:r>
      <w:proofErr w:type="spellStart"/>
      <w:r w:rsidRPr="00A421EE">
        <w:rPr>
          <w:rFonts w:ascii="Arial" w:hAnsi="Arial" w:cs="Arial"/>
          <w:szCs w:val="24"/>
        </w:rPr>
        <w:t>sredstava</w:t>
      </w:r>
      <w:proofErr w:type="spellEnd"/>
      <w:r w:rsidRPr="00A421EE">
        <w:rPr>
          <w:rFonts w:ascii="Arial" w:hAnsi="Arial" w:cs="Arial"/>
          <w:szCs w:val="24"/>
        </w:rPr>
        <w:t xml:space="preserve"> </w:t>
      </w:r>
      <w:proofErr w:type="spellStart"/>
      <w:r w:rsidRPr="00A421EE">
        <w:rPr>
          <w:rFonts w:ascii="Arial" w:hAnsi="Arial" w:cs="Arial"/>
          <w:szCs w:val="24"/>
        </w:rPr>
        <w:t>prema</w:t>
      </w:r>
      <w:proofErr w:type="spellEnd"/>
      <w:r w:rsidRPr="00A421EE">
        <w:rPr>
          <w:rFonts w:ascii="Arial" w:hAnsi="Arial" w:cs="Arial"/>
          <w:szCs w:val="24"/>
        </w:rPr>
        <w:t xml:space="preserve"> </w:t>
      </w:r>
      <w:proofErr w:type="spellStart"/>
      <w:r w:rsidRPr="00A421EE">
        <w:rPr>
          <w:rFonts w:ascii="Arial" w:hAnsi="Arial" w:cs="Arial"/>
          <w:szCs w:val="24"/>
        </w:rPr>
        <w:t>namjeni</w:t>
      </w:r>
      <w:proofErr w:type="spellEnd"/>
      <w:r w:rsidRPr="00A421EE">
        <w:rPr>
          <w:rFonts w:ascii="Arial" w:hAnsi="Arial" w:cs="Arial"/>
          <w:szCs w:val="24"/>
        </w:rPr>
        <w:t>.</w:t>
      </w:r>
    </w:p>
    <w:p w14:paraId="150032D8" w14:textId="450AE7CB" w:rsidR="007E20FF" w:rsidRPr="00A421EE" w:rsidRDefault="007E20FF" w:rsidP="004326D8">
      <w:pPr>
        <w:ind w:firstLine="708"/>
        <w:jc w:val="both"/>
        <w:rPr>
          <w:rFonts w:ascii="Arial" w:hAnsi="Arial" w:cs="Arial"/>
          <w:sz w:val="24"/>
          <w:szCs w:val="24"/>
          <w:lang w:val="sr-Latn-CS"/>
        </w:rPr>
      </w:pPr>
      <w:r w:rsidRPr="00A421EE">
        <w:rPr>
          <w:rFonts w:ascii="Arial" w:hAnsi="Arial" w:cs="Arial"/>
          <w:sz w:val="24"/>
          <w:szCs w:val="24"/>
          <w:lang w:val="sr-Latn-CS"/>
        </w:rPr>
        <w:t xml:space="preserve">Stepen komunalne opremljenosti građevinskog zemljišta na području opštine Kotor je zahvaljujući investicionim aktivnostima, kojima je osnovni izvor finansiranja naknada za komunalno opremanje, kao i aktivnostima svih subjekata uključenih u realizaciju planskih dokumenata, doveden do nivoa koji u postojećim okolnostima se </w:t>
      </w:r>
      <w:r w:rsidRPr="00A421EE">
        <w:rPr>
          <w:rFonts w:ascii="Arial" w:hAnsi="Arial" w:cs="Arial"/>
          <w:sz w:val="24"/>
          <w:szCs w:val="24"/>
          <w:lang w:val="sr-Latn-CS"/>
        </w:rPr>
        <w:lastRenderedPageBreak/>
        <w:t>može smatrati relativno kvalitetnim.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4326D8">
        <w:rPr>
          <w:rFonts w:ascii="Arial" w:hAnsi="Arial" w:cs="Arial"/>
          <w:sz w:val="24"/>
          <w:szCs w:val="24"/>
          <w:lang w:val="sr-Latn-CS"/>
        </w:rPr>
        <w:t xml:space="preserve">Nivo </w:t>
      </w:r>
      <w:r w:rsidRPr="00A421EE">
        <w:rPr>
          <w:rFonts w:ascii="Arial" w:hAnsi="Arial" w:cs="Arial"/>
          <w:sz w:val="24"/>
          <w:szCs w:val="24"/>
          <w:lang w:val="sr-Latn-CS"/>
        </w:rPr>
        <w:t>uređenosti građevinskog zemljišta, iz godine u godinu se povećava, a najveći je u užem gradskom području, koje je definisano kao I  i II zona po Odluci o naknadi za komunalno opremanje građevinskog zemljišta na području opštine Kotor ("Službeni list Crne Gore - opštinski propisi", br. 31/19 od 31.07.2019</w:t>
      </w:r>
      <w:r>
        <w:rPr>
          <w:rFonts w:ascii="Arial" w:hAnsi="Arial" w:cs="Arial"/>
          <w:sz w:val="24"/>
          <w:szCs w:val="24"/>
          <w:lang w:val="sr-Latn-CS"/>
        </w:rPr>
        <w:t>. godine</w:t>
      </w:r>
      <w:r w:rsidRPr="00A421EE">
        <w:rPr>
          <w:rFonts w:ascii="Arial" w:hAnsi="Arial" w:cs="Arial"/>
          <w:sz w:val="24"/>
          <w:szCs w:val="24"/>
          <w:lang w:val="sr-Latn-CS"/>
        </w:rPr>
        <w:t>). Isto tako je evidentno da je stepen uređenosti bitno poboljšan i na ostalim područjima Opštine. Ovo se naročito odnosi na poboljšanje putne infrastrukture na seoskom području izvan zaliva, kao i na izgradnju javne rasvjete na seoskom području</w:t>
      </w:r>
      <w:r>
        <w:rPr>
          <w:rFonts w:ascii="Arial" w:hAnsi="Arial" w:cs="Arial"/>
          <w:sz w:val="24"/>
          <w:szCs w:val="24"/>
          <w:lang w:val="sr-Latn-CS"/>
        </w:rPr>
        <w:t>, koje investicije se nastavljaju intenzivno i u 2024. godini</w:t>
      </w:r>
      <w:r w:rsidRPr="00A421EE">
        <w:rPr>
          <w:rFonts w:ascii="Arial" w:hAnsi="Arial" w:cs="Arial"/>
          <w:sz w:val="24"/>
          <w:szCs w:val="24"/>
          <w:lang w:val="sr-Latn-CS"/>
        </w:rPr>
        <w:t>.</w:t>
      </w:r>
    </w:p>
    <w:p w14:paraId="43AB4888" w14:textId="4E6B299E" w:rsidR="007E20FF" w:rsidRPr="00A421EE" w:rsidRDefault="007E20FF" w:rsidP="007E20FF">
      <w:pPr>
        <w:ind w:firstLine="851"/>
        <w:jc w:val="both"/>
        <w:rPr>
          <w:rFonts w:ascii="Arial" w:hAnsi="Arial" w:cs="Arial"/>
          <w:sz w:val="24"/>
          <w:szCs w:val="24"/>
          <w:lang w:val="sr-Latn-CS"/>
        </w:rPr>
      </w:pPr>
      <w:r w:rsidRPr="00A421EE">
        <w:rPr>
          <w:rFonts w:ascii="Arial" w:hAnsi="Arial" w:cs="Arial"/>
          <w:sz w:val="24"/>
          <w:szCs w:val="24"/>
          <w:lang w:val="sr-Latn-CS"/>
        </w:rPr>
        <w:t>Osnov za  uređivanje  građevinskog zemljišta je planska dokumentacija, koja zahvata sve šire područje Opštine. Naime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Pr="00A421EE">
        <w:rPr>
          <w:rFonts w:ascii="Arial" w:hAnsi="Arial" w:cs="Arial"/>
          <w:sz w:val="24"/>
          <w:szCs w:val="24"/>
          <w:lang w:val="sr-Latn-CS"/>
        </w:rPr>
        <w:t xml:space="preserve"> donošenjem PUP-a Kotor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Pr="00A421EE">
        <w:rPr>
          <w:rFonts w:ascii="Arial" w:hAnsi="Arial" w:cs="Arial"/>
          <w:sz w:val="24"/>
          <w:szCs w:val="24"/>
          <w:lang w:val="sr-Latn-CS"/>
        </w:rPr>
        <w:t xml:space="preserve"> 2020.</w:t>
      </w:r>
      <w:r w:rsidR="004326D8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421EE">
        <w:rPr>
          <w:rFonts w:ascii="Arial" w:hAnsi="Arial" w:cs="Arial"/>
          <w:sz w:val="24"/>
          <w:szCs w:val="24"/>
          <w:lang w:val="sr-Latn-CS"/>
        </w:rPr>
        <w:t>g</w:t>
      </w:r>
      <w:r>
        <w:rPr>
          <w:rFonts w:ascii="Arial" w:hAnsi="Arial" w:cs="Arial"/>
          <w:sz w:val="24"/>
          <w:szCs w:val="24"/>
          <w:lang w:val="sr-Latn-CS"/>
        </w:rPr>
        <w:t>odine,</w:t>
      </w:r>
      <w:r w:rsidRPr="00A421EE">
        <w:rPr>
          <w:rFonts w:ascii="Arial" w:hAnsi="Arial" w:cs="Arial"/>
          <w:sz w:val="24"/>
          <w:szCs w:val="24"/>
          <w:lang w:val="sr-Latn-CS"/>
        </w:rPr>
        <w:t xml:space="preserve"> ovaj obuhvat je proširen na teritoriju cijele opštine.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421EE">
        <w:rPr>
          <w:rFonts w:ascii="Arial" w:hAnsi="Arial" w:cs="Arial"/>
          <w:sz w:val="24"/>
          <w:szCs w:val="24"/>
          <w:lang w:val="sr-Latn-CS"/>
        </w:rPr>
        <w:t xml:space="preserve">Poboljšanjem komunalne infrastrukture na seoskim područjima, omogućuje se stanovnicima tih </w:t>
      </w:r>
      <w:r>
        <w:rPr>
          <w:rFonts w:ascii="Arial" w:hAnsi="Arial" w:cs="Arial"/>
          <w:sz w:val="24"/>
          <w:szCs w:val="24"/>
          <w:lang w:val="sr-Latn-CS"/>
        </w:rPr>
        <w:t>naselja</w:t>
      </w:r>
      <w:r w:rsidRPr="00A421EE">
        <w:rPr>
          <w:rFonts w:ascii="Arial" w:hAnsi="Arial" w:cs="Arial"/>
          <w:sz w:val="24"/>
          <w:szCs w:val="24"/>
          <w:lang w:val="sr-Latn-CS"/>
        </w:rPr>
        <w:t xml:space="preserve"> da svoje aktivnosti organizuju na nivou sličnom  gradskim uslovima.</w:t>
      </w:r>
    </w:p>
    <w:p w14:paraId="1D0A6EDD" w14:textId="77777777" w:rsidR="007E20FF" w:rsidRDefault="007E20FF" w:rsidP="007E20FF">
      <w:pPr>
        <w:ind w:firstLine="708"/>
        <w:jc w:val="both"/>
        <w:rPr>
          <w:rFonts w:ascii="Arial" w:hAnsi="Arial" w:cs="Arial"/>
          <w:sz w:val="24"/>
          <w:szCs w:val="24"/>
          <w:lang w:val="sr-Latn-CS"/>
        </w:rPr>
      </w:pPr>
      <w:r w:rsidRPr="00A421EE">
        <w:rPr>
          <w:rFonts w:ascii="Arial" w:hAnsi="Arial" w:cs="Arial"/>
          <w:sz w:val="24"/>
          <w:szCs w:val="24"/>
          <w:lang w:val="sr-Latn-CS"/>
        </w:rPr>
        <w:t>Tokom realizacije godišnjeg Programa uređenja prostora</w:t>
      </w:r>
      <w:r>
        <w:rPr>
          <w:rFonts w:ascii="Arial" w:hAnsi="Arial" w:cs="Arial"/>
          <w:sz w:val="24"/>
          <w:szCs w:val="24"/>
          <w:lang w:val="sr-Latn-CS"/>
        </w:rPr>
        <w:t xml:space="preserve"> sa programom investicionih aktivnosti i Programom urbane sanacije</w:t>
      </w:r>
      <w:r w:rsidRPr="00A421EE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Sekretarijat za investicije</w:t>
      </w:r>
      <w:r w:rsidRPr="00A421EE">
        <w:rPr>
          <w:rFonts w:ascii="Arial" w:hAnsi="Arial" w:cs="Arial"/>
          <w:sz w:val="24"/>
          <w:szCs w:val="24"/>
          <w:lang w:val="sr-Latn-CS"/>
        </w:rPr>
        <w:t xml:space="preserve"> se često susreće sa situacijom da navedenim Programom nije obuhvaćena izgradnja pojedinih objekata komunalne infrastrukture do određenih lokacija, pa u tom slučaju, a shodno članu 67. Zakona o uređenju prostora i izgradnji objekata, komunalno opremanje građevinskog zemljišta se ugovara sa investitorom.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14:paraId="344BC584" w14:textId="77777777" w:rsidR="007E20FF" w:rsidRPr="00382874" w:rsidRDefault="007E20FF" w:rsidP="007E20FF">
      <w:pPr>
        <w:ind w:firstLine="708"/>
        <w:jc w:val="both"/>
        <w:rPr>
          <w:rFonts w:ascii="Arial" w:hAnsi="Arial" w:cs="Arial"/>
          <w:sz w:val="24"/>
          <w:szCs w:val="24"/>
          <w:lang w:val="sr-Latn-CS"/>
        </w:rPr>
      </w:pPr>
      <w:r w:rsidRPr="00A421EE">
        <w:rPr>
          <w:rFonts w:ascii="Arial" w:hAnsi="Arial" w:cs="Arial"/>
          <w:sz w:val="24"/>
          <w:szCs w:val="24"/>
          <w:lang w:val="sr-Latn-CS"/>
        </w:rPr>
        <w:t>Program urbane sanacije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Pr="00A421EE">
        <w:rPr>
          <w:rFonts w:ascii="Arial" w:hAnsi="Arial" w:cs="Arial"/>
          <w:sz w:val="24"/>
          <w:szCs w:val="24"/>
          <w:lang w:val="sr-Latn-CS"/>
        </w:rPr>
        <w:t xml:space="preserve"> iz člana 169 Zakona o planiranju prostora i izgradnji objekata</w:t>
      </w:r>
      <w:r>
        <w:rPr>
          <w:rFonts w:ascii="Arial" w:hAnsi="Arial" w:cs="Arial"/>
          <w:sz w:val="24"/>
          <w:szCs w:val="24"/>
          <w:lang w:val="sr-Latn-CS"/>
        </w:rPr>
        <w:t>, dat je u okviru Plana uređenja prostora i naročito se odnosi na investiranje u komunalnu infrastrukturu u područjima zahvaćenim nelegalnom gradnjom.</w:t>
      </w:r>
    </w:p>
    <w:p w14:paraId="533CE56C" w14:textId="77777777" w:rsidR="007E20FF" w:rsidRDefault="007E20FF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  <w:lang w:val="en-US"/>
          <w14:ligatures w14:val="none"/>
        </w:rPr>
      </w:pPr>
    </w:p>
    <w:p w14:paraId="71A43C1C" w14:textId="77777777" w:rsidR="007E20FF" w:rsidRDefault="007E20FF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  <w:lang w:val="en-US"/>
          <w14:ligatures w14:val="none"/>
        </w:rPr>
      </w:pPr>
    </w:p>
    <w:p w14:paraId="4318E72A" w14:textId="77777777" w:rsidR="007E20FF" w:rsidRDefault="007E20FF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  <w:lang w:val="en-US"/>
          <w14:ligatures w14:val="none"/>
        </w:rPr>
      </w:pPr>
    </w:p>
    <w:p w14:paraId="324524A3" w14:textId="77777777" w:rsidR="007E20FF" w:rsidRDefault="007E20FF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  <w:lang w:val="en-US"/>
          <w14:ligatures w14:val="none"/>
        </w:rPr>
      </w:pPr>
    </w:p>
    <w:p w14:paraId="5B77AE01" w14:textId="77777777" w:rsidR="007E20FF" w:rsidRDefault="007E20FF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  <w:lang w:val="en-US"/>
          <w14:ligatures w14:val="none"/>
        </w:rPr>
      </w:pPr>
    </w:p>
    <w:p w14:paraId="5D7460F4" w14:textId="77777777" w:rsidR="007E20FF" w:rsidRDefault="007E20FF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  <w:lang w:val="en-US"/>
          <w14:ligatures w14:val="none"/>
        </w:rPr>
      </w:pPr>
    </w:p>
    <w:p w14:paraId="412FF2C4" w14:textId="77777777" w:rsidR="007E20FF" w:rsidRDefault="007E20FF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  <w:lang w:val="en-US"/>
          <w14:ligatures w14:val="none"/>
        </w:rPr>
      </w:pPr>
    </w:p>
    <w:p w14:paraId="5D0B129E" w14:textId="77777777" w:rsidR="007E20FF" w:rsidRDefault="007E20FF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  <w:lang w:val="en-US"/>
          <w14:ligatures w14:val="none"/>
        </w:rPr>
      </w:pPr>
    </w:p>
    <w:p w14:paraId="10456A73" w14:textId="77777777" w:rsidR="007E20FF" w:rsidRDefault="007E20FF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  <w:lang w:val="en-US"/>
          <w14:ligatures w14:val="none"/>
        </w:rPr>
      </w:pPr>
    </w:p>
    <w:p w14:paraId="0312D234" w14:textId="77777777" w:rsidR="007E20FF" w:rsidRDefault="007E20FF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  <w:lang w:val="en-US"/>
          <w14:ligatures w14:val="none"/>
        </w:rPr>
      </w:pPr>
    </w:p>
    <w:p w14:paraId="76D2A9AF" w14:textId="77777777" w:rsidR="007E20FF" w:rsidRDefault="007E20FF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  <w:lang w:val="en-US"/>
          <w14:ligatures w14:val="none"/>
        </w:rPr>
      </w:pPr>
    </w:p>
    <w:p w14:paraId="34760952" w14:textId="77777777" w:rsidR="007E20FF" w:rsidRDefault="007E20FF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  <w:lang w:val="en-US"/>
          <w14:ligatures w14:val="none"/>
        </w:rPr>
      </w:pPr>
    </w:p>
    <w:p w14:paraId="5817461C" w14:textId="4E1256DB" w:rsidR="007E20FF" w:rsidRDefault="007E20FF" w:rsidP="007E20FF">
      <w:pPr>
        <w:suppressAutoHyphens/>
        <w:autoSpaceDN w:val="0"/>
        <w:spacing w:line="240" w:lineRule="auto"/>
        <w:jc w:val="both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  <w:lang w:val="en-US"/>
          <w14:ligatures w14:val="none"/>
        </w:rPr>
      </w:pPr>
      <w:proofErr w:type="gramStart"/>
      <w:r>
        <w:rPr>
          <w:rFonts w:ascii="Arial" w:eastAsia="Arial Unicode MS" w:hAnsi="Arial" w:cs="Arial"/>
          <w:b/>
          <w:bCs/>
          <w:kern w:val="3"/>
          <w:sz w:val="28"/>
          <w:szCs w:val="28"/>
          <w:lang w:val="en-US"/>
          <w14:ligatures w14:val="none"/>
        </w:rPr>
        <w:lastRenderedPageBreak/>
        <w:t>II  NUMERIČKI</w:t>
      </w:r>
      <w:proofErr w:type="gramEnd"/>
      <w:r>
        <w:rPr>
          <w:rFonts w:ascii="Arial" w:eastAsia="Arial Unicode MS" w:hAnsi="Arial" w:cs="Arial"/>
          <w:b/>
          <w:bCs/>
          <w:kern w:val="3"/>
          <w:sz w:val="28"/>
          <w:szCs w:val="28"/>
          <w:lang w:val="en-US"/>
          <w14:ligatures w14:val="none"/>
        </w:rPr>
        <w:t xml:space="preserve"> PRIKAZ INVESTICIJA</w:t>
      </w:r>
    </w:p>
    <w:p w14:paraId="42AAF7B5" w14:textId="77777777" w:rsidR="007E20FF" w:rsidRDefault="007E20FF" w:rsidP="007E20FF">
      <w:pPr>
        <w:suppressAutoHyphens/>
        <w:autoSpaceDN w:val="0"/>
        <w:spacing w:line="240" w:lineRule="auto"/>
        <w:jc w:val="both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  <w:lang w:val="en-US"/>
          <w14:ligatures w14:val="none"/>
        </w:rPr>
      </w:pPr>
    </w:p>
    <w:p w14:paraId="68FD3E26" w14:textId="52CE86D4" w:rsidR="00FA3D0F" w:rsidRPr="00FA3D0F" w:rsidRDefault="00FA3D0F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  <w:lang w:val="en-US"/>
          <w14:ligatures w14:val="none"/>
        </w:rPr>
      </w:pPr>
      <w:r w:rsidRPr="00FA3D0F">
        <w:rPr>
          <w:rFonts w:ascii="Arial" w:eastAsia="Arial Unicode MS" w:hAnsi="Arial" w:cs="Arial"/>
          <w:b/>
          <w:bCs/>
          <w:kern w:val="3"/>
          <w:sz w:val="28"/>
          <w:szCs w:val="28"/>
          <w:lang w:val="en-US"/>
          <w14:ligatures w14:val="none"/>
        </w:rPr>
        <w:t>PROGRAM INVESTICIONIH AKTIVNOSTI U OPŠTINI KOTOR ZA 2024. GODINU</w:t>
      </w:r>
    </w:p>
    <w:p w14:paraId="564615D7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2754"/>
        <w:gridCol w:w="1866"/>
        <w:gridCol w:w="1866"/>
        <w:gridCol w:w="1866"/>
      </w:tblGrid>
      <w:tr w:rsidR="00FA3D0F" w:rsidRPr="00FA3D0F" w14:paraId="1A43DA03" w14:textId="77777777" w:rsidTr="00857E3F">
        <w:tc>
          <w:tcPr>
            <w:tcW w:w="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0B15F" w14:textId="4BAEC1EC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1.</w:t>
            </w:r>
          </w:p>
        </w:tc>
        <w:tc>
          <w:tcPr>
            <w:tcW w:w="2754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1624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Gradskog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stadiona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“Nikša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Bućin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”</w:t>
            </w: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072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361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40.000,00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198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4877A88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F5EA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E59D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AA4D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9ED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5.000,00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190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2E6A615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4B4D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375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D3C7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60AE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3AE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AB4B673" w14:textId="77777777" w:rsidTr="00A8282B">
        <w:trPr>
          <w:trHeight w:val="252"/>
        </w:trPr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E384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4AD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E90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5D59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C05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1C82E25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2754"/>
        <w:gridCol w:w="1866"/>
        <w:gridCol w:w="1866"/>
        <w:gridCol w:w="1866"/>
      </w:tblGrid>
      <w:tr w:rsidR="00FA3D0F" w:rsidRPr="00FA3D0F" w14:paraId="027BA767" w14:textId="77777777" w:rsidTr="00857E3F">
        <w:tc>
          <w:tcPr>
            <w:tcW w:w="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F2F83" w14:textId="0A5248F7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2.</w:t>
            </w:r>
          </w:p>
        </w:tc>
        <w:tc>
          <w:tcPr>
            <w:tcW w:w="2754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E87E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Ljetnjeg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bazena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0CEE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D9AC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30.000,00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B21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50F0ED2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1DBF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038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212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D877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5.000,00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AF7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334028E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856A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1C9C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74B5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1ECD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FD8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61FA40C" w14:textId="77777777" w:rsidTr="00A8282B">
        <w:trPr>
          <w:trHeight w:val="203"/>
        </w:trPr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F6D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4C70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925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C0D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86F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06E50155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2754"/>
        <w:gridCol w:w="1866"/>
        <w:gridCol w:w="1866"/>
        <w:gridCol w:w="1866"/>
      </w:tblGrid>
      <w:tr w:rsidR="00FA3D0F" w:rsidRPr="00FA3D0F" w14:paraId="7BBEDBE1" w14:textId="77777777" w:rsidTr="00857E3F">
        <w:tc>
          <w:tcPr>
            <w:tcW w:w="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0CA5C" w14:textId="11C5D11F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3.</w:t>
            </w:r>
          </w:p>
        </w:tc>
        <w:tc>
          <w:tcPr>
            <w:tcW w:w="2754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F2E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  Fontana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kod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Dojmija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66CB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4CE5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CC1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43BDDE3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503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0CD4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F576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9295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D26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BB5F1F0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C1BE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7C0A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71FB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9514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130.000,00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E74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F8E39A8" w14:textId="77777777" w:rsidTr="00A8282B">
        <w:trPr>
          <w:trHeight w:val="295"/>
        </w:trPr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F638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8DAC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BD6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7688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4D5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E46B235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2754"/>
        <w:gridCol w:w="1866"/>
        <w:gridCol w:w="1866"/>
        <w:gridCol w:w="1866"/>
      </w:tblGrid>
      <w:tr w:rsidR="00FA3D0F" w:rsidRPr="00FA3D0F" w14:paraId="62C6BD19" w14:textId="77777777" w:rsidTr="00857E3F">
        <w:tc>
          <w:tcPr>
            <w:tcW w:w="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5C5F" w14:textId="6CF45E3D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4.</w:t>
            </w:r>
          </w:p>
        </w:tc>
        <w:tc>
          <w:tcPr>
            <w:tcW w:w="2754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561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Uređenje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javnih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površina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DB4C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DE22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EF8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D615586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1449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247C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76F6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EC4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316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B97FE33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EC9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340E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0AC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29C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100.000,00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F8A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DAD3BAA" w14:textId="77777777" w:rsidTr="00A8282B">
        <w:trPr>
          <w:trHeight w:val="344"/>
        </w:trPr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FDB2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F48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DF7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EBF1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319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49D6A440" w14:textId="77777777" w:rsidR="00FA3D0F" w:rsidRPr="00FA3D0F" w:rsidRDefault="00FA3D0F" w:rsidP="00FA3D0F">
      <w:pPr>
        <w:suppressAutoHyphens/>
        <w:autoSpaceDN w:val="0"/>
        <w:spacing w:line="240" w:lineRule="auto"/>
        <w:jc w:val="both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2754"/>
        <w:gridCol w:w="1866"/>
        <w:gridCol w:w="1866"/>
        <w:gridCol w:w="1866"/>
      </w:tblGrid>
      <w:tr w:rsidR="00FA3D0F" w:rsidRPr="00FA3D0F" w14:paraId="2D915AA2" w14:textId="77777777" w:rsidTr="00857E3F">
        <w:tc>
          <w:tcPr>
            <w:tcW w:w="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80DA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5.</w:t>
            </w:r>
          </w:p>
        </w:tc>
        <w:tc>
          <w:tcPr>
            <w:tcW w:w="2754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FC64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Uređenje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prostora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za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privremeno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postavljanje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objekta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za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pjacu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Sv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Stasiju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AE7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0042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9F8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A1DD11F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EC91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5C98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12D2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D838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073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B3B887D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941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AEE2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E60C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35E47" w14:textId="3B2A8C09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15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952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6C57C72" w14:textId="77777777" w:rsidTr="00857E3F">
        <w:trPr>
          <w:trHeight w:val="432"/>
        </w:trPr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FCC4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668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1FA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2493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9C9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143DE7B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2754"/>
        <w:gridCol w:w="1866"/>
        <w:gridCol w:w="1866"/>
        <w:gridCol w:w="1866"/>
      </w:tblGrid>
      <w:tr w:rsidR="00FA3D0F" w:rsidRPr="00FA3D0F" w14:paraId="1D402649" w14:textId="77777777" w:rsidTr="00857E3F">
        <w:tc>
          <w:tcPr>
            <w:tcW w:w="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EFF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6.</w:t>
            </w:r>
          </w:p>
        </w:tc>
        <w:tc>
          <w:tcPr>
            <w:tcW w:w="2754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3F9E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Uređenje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parka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prostoru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nekadašnje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Livnice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69E0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8881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F01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BEB879E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9764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EDF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6E4D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6892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ECF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E79F2B1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8CD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092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9FC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EFEE" w14:textId="51E08DBE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00.000,00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7EB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0A2276D" w14:textId="77777777" w:rsidTr="00857E3F">
        <w:trPr>
          <w:trHeight w:val="301"/>
        </w:trPr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063B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D4CA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263D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DA37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32E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47CF7A81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2754"/>
        <w:gridCol w:w="1866"/>
        <w:gridCol w:w="1866"/>
        <w:gridCol w:w="1866"/>
      </w:tblGrid>
      <w:tr w:rsidR="00FA3D0F" w:rsidRPr="00FA3D0F" w14:paraId="67B11B0D" w14:textId="77777777" w:rsidTr="00857E3F">
        <w:tc>
          <w:tcPr>
            <w:tcW w:w="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B950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7.</w:t>
            </w:r>
          </w:p>
        </w:tc>
        <w:tc>
          <w:tcPr>
            <w:tcW w:w="2754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0480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palate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Visković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- IV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faza</w:t>
            </w:r>
            <w:proofErr w:type="spellEnd"/>
          </w:p>
          <w:p w14:paraId="09C796A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B25F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B348B" w14:textId="77777777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5.000,00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6F7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44480E8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A7A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6802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995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A3636" w14:textId="77777777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717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288DBD7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1C7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B1FC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FC9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E25BE" w14:textId="77777777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90.000,00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DCE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FF63F2A" w14:textId="77777777" w:rsidTr="00857E3F">
        <w:trPr>
          <w:trHeight w:val="358"/>
        </w:trPr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685D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8A46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EF7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7F3A" w14:textId="4838F228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5.000,00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831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74E1EE52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2754"/>
        <w:gridCol w:w="1866"/>
        <w:gridCol w:w="1866"/>
        <w:gridCol w:w="1866"/>
      </w:tblGrid>
      <w:tr w:rsidR="00FA3D0F" w:rsidRPr="00FA3D0F" w14:paraId="58E2B743" w14:textId="77777777" w:rsidTr="00857E3F">
        <w:tc>
          <w:tcPr>
            <w:tcW w:w="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A53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>8.</w:t>
            </w:r>
          </w:p>
        </w:tc>
        <w:tc>
          <w:tcPr>
            <w:tcW w:w="2754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7416C" w14:textId="7A25C3F7" w:rsidR="00CC736E" w:rsidRDefault="00CC736E" w:rsidP="00CC736E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1EFFE615" w14:textId="7D233BAC" w:rsidR="00FA3D0F" w:rsidRPr="00FA3D0F" w:rsidRDefault="00CC736E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Uvođenje</w:t>
            </w:r>
            <w:proofErr w:type="spellEnd"/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struje</w:t>
            </w:r>
            <w:proofErr w:type="spellEnd"/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vode</w:t>
            </w:r>
            <w:proofErr w:type="spellEnd"/>
            <w:r w:rsidR="00FA3D0F"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4326D8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="004326D8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Peraškoj</w:t>
            </w:r>
            <w:proofErr w:type="spellEnd"/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tvrđavi</w:t>
            </w:r>
            <w:proofErr w:type="spellEnd"/>
          </w:p>
          <w:p w14:paraId="5A2A66F4" w14:textId="221EFEC0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27BC88B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69C4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B6B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AA0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AF0A8C6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D697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07A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E90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F34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C6C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EE5E377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788E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BB8A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6AA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8B45" w14:textId="55B89F54" w:rsidR="00FA3D0F" w:rsidRPr="00FA3D0F" w:rsidRDefault="00CC736E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A08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7769A12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4267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3B19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FCC7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39AF7" w14:textId="229E388C" w:rsidR="00FA3D0F" w:rsidRPr="00FA3D0F" w:rsidRDefault="00CC736E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D65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6135B34" w14:textId="69FB23DE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2754"/>
        <w:gridCol w:w="1866"/>
        <w:gridCol w:w="1866"/>
        <w:gridCol w:w="1866"/>
      </w:tblGrid>
      <w:tr w:rsidR="00FA3D0F" w:rsidRPr="00FA3D0F" w14:paraId="42D0287B" w14:textId="77777777" w:rsidTr="00857E3F">
        <w:tc>
          <w:tcPr>
            <w:tcW w:w="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929C" w14:textId="3ABBC493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9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4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57C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Nastavak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rekonstrukciji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puta do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Berberovog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guvna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Morinju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2E60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5CA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6E4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0FF1826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DC13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B10B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DD26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D14D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5D6D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943AB05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E25D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D61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AE56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F9157" w14:textId="6A50161A" w:rsidR="00FA3D0F" w:rsidRPr="00FA3D0F" w:rsidRDefault="006970E1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23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5FD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334D1AB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AD5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ACA3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D1B4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C843" w14:textId="6ADFF03B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9F2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C5C3954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2754"/>
        <w:gridCol w:w="1866"/>
        <w:gridCol w:w="1866"/>
        <w:gridCol w:w="1866"/>
      </w:tblGrid>
      <w:tr w:rsidR="00FA3D0F" w:rsidRPr="00FA3D0F" w14:paraId="5A666E52" w14:textId="77777777" w:rsidTr="00857E3F">
        <w:tc>
          <w:tcPr>
            <w:tcW w:w="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02BCD" w14:textId="10AC7976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10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4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82CB" w14:textId="7673FCAD" w:rsidR="00FA3D0F" w:rsidRPr="00A8282B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Arheološko-arhitekton</w:t>
            </w:r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ska</w:t>
            </w:r>
            <w:proofErr w:type="spellEnd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istraživanja</w:t>
            </w:r>
            <w:proofErr w:type="spellEnd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bastiona</w:t>
            </w:r>
            <w:proofErr w:type="spellEnd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Korner</w:t>
            </w: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769B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-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istraživanje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F14ED" w14:textId="2C0FF235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8.000,00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AF9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F15761A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32A6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EA3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B30C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BB12B" w14:textId="77777777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74C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82B91C4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7B9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1456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FCD6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istraživanju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5AC7" w14:textId="77777777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824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BF3097D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3CEB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F0DE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4A69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C2A0" w14:textId="7ACBAEF2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50C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5BFD6A8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2754"/>
        <w:gridCol w:w="1866"/>
        <w:gridCol w:w="1866"/>
        <w:gridCol w:w="1866"/>
      </w:tblGrid>
      <w:tr w:rsidR="00FA3D0F" w:rsidRPr="00FA3D0F" w14:paraId="2E038FEC" w14:textId="77777777" w:rsidTr="00857E3F">
        <w:tc>
          <w:tcPr>
            <w:tcW w:w="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A120" w14:textId="6C3D88B6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11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4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4E5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bastiona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Korner</w:t>
            </w:r>
          </w:p>
          <w:p w14:paraId="69DF753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FBB2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CC081" w14:textId="77777777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6.000,00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0B2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EE382C3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50AC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C51E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F1FA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E1280" w14:textId="77777777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814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36CC4D0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C5F1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9A11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4F89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1BCE2" w14:textId="66CC5824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DFA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41DC7EA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75F0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F53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12EB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A824A" w14:textId="0D7BA55A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403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58B237E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2754"/>
        <w:gridCol w:w="1866"/>
        <w:gridCol w:w="1866"/>
        <w:gridCol w:w="1866"/>
      </w:tblGrid>
      <w:tr w:rsidR="00FA3D0F" w:rsidRPr="00FA3D0F" w14:paraId="3ECB20FE" w14:textId="77777777" w:rsidTr="00857E3F">
        <w:tc>
          <w:tcPr>
            <w:tcW w:w="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D5730" w14:textId="12863AB3" w:rsidR="00FA3D0F" w:rsidRPr="00FA3D0F" w:rsidRDefault="00C13D03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12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4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6B20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ulice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Gabela u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Risnu</w:t>
            </w:r>
            <w:proofErr w:type="spellEnd"/>
          </w:p>
          <w:p w14:paraId="39C90F2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7768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B02B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1EA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B4B7BA3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D78B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D6A3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0700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5E71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8DC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0F40EF6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2D11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288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827C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85E8" w14:textId="77777777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114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03BCAC6" w14:textId="77777777" w:rsidTr="00857E3F">
        <w:tc>
          <w:tcPr>
            <w:tcW w:w="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CD5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4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8FBA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A04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0461E" w14:textId="66D289AE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B89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70DEF301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516951A7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D6ED7" w14:textId="2329950C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13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2032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Investicioni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radovi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gradskim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bedemima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brdu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FA8D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FAE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60.000,00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665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F8D02B3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4E0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464F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472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E808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6.000,00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C76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3CEA0A2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D7B1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417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4C58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AAE93" w14:textId="092E14C7" w:rsidR="00FA3D0F" w:rsidRPr="00FA3D0F" w:rsidRDefault="00980045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39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0</w:t>
            </w:r>
            <w:r w:rsidR="00642873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11C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EFDE81A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5608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5410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BD06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5ED3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20.000,00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E20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DBE2B41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7D889B6B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0F31" w14:textId="71456B3D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14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9595" w14:textId="7C595C25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uređenju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terena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kod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Slavjanske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čitaonic</w:t>
            </w:r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e</w:t>
            </w:r>
            <w:proofErr w:type="spellEnd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="00A8282B" w:rsidRPr="0064287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Dobroti</w:t>
            </w:r>
            <w:proofErr w:type="spellEnd"/>
            <w:r w:rsidR="00A8282B" w:rsidRPr="0064287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="00642873" w:rsidRPr="0064287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="00642873" w:rsidRPr="0064287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="00A8282B" w:rsidRPr="0064287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kat.</w:t>
            </w:r>
            <w:r w:rsidR="00642873" w:rsidRPr="0064287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p</w:t>
            </w:r>
            <w:r w:rsidR="00A8282B" w:rsidRPr="0064287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arc</w:t>
            </w:r>
            <w:r w:rsidR="00642873" w:rsidRPr="0064287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.</w:t>
            </w:r>
            <w:r w:rsidR="00A8282B" w:rsidRPr="0064287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1757/1 KO</w:t>
            </w:r>
            <w:r w:rsidRPr="0064287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Dobrota I</w:t>
            </w:r>
            <w:r w:rsidRPr="00642873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(I </w:t>
            </w:r>
            <w:proofErr w:type="spellStart"/>
            <w:r w:rsidRPr="00642873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faza</w:t>
            </w:r>
            <w:proofErr w:type="spellEnd"/>
            <w:r w:rsidRPr="00642873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)</w:t>
            </w: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C333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6C19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E9A0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6BBC370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48A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27D4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654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28BF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474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52ABCF7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58C8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E20D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FB31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6A6BD" w14:textId="4AB35E0E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30</w:t>
            </w:r>
            <w:r w:rsidR="00642873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86C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9C5814B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0117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015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2C9B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13A2A" w14:textId="77777777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181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38FE05C5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06FDAE8D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02326" w14:textId="2A717659" w:rsidR="00FA3D0F" w:rsidRPr="00FA3D0F" w:rsidRDefault="00C13D03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15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0E58" w14:textId="77777777" w:rsidR="00FA3D0F" w:rsidRPr="00FA3D0F" w:rsidRDefault="00FA3D0F" w:rsidP="00A8282B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1A501FE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sanaciji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prezentaciji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Franjevačkog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groblja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Gurdiću</w:t>
            </w:r>
            <w:proofErr w:type="spellEnd"/>
          </w:p>
          <w:p w14:paraId="0EE3F9B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0C34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E2D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671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23A6A96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E139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575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9536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1913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2CB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C69E4D8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7D61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ACF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058F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0E2A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50.000,00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F71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8A47CEC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2FF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646E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4DB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BB8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E81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9594226" w14:textId="5DD601E2" w:rsid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p w14:paraId="761314DD" w14:textId="77777777" w:rsidR="00C13D03" w:rsidRPr="00FA3D0F" w:rsidRDefault="00C13D03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4C733FED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B9289" w14:textId="18427BFA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16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01B3" w14:textId="77777777" w:rsidR="00A8282B" w:rsidRDefault="00A8282B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0E41465F" w14:textId="667D3E9A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sanaciji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rekonstrukciji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baterije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Sv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. Roko</w:t>
            </w:r>
            <w:r w:rsidR="0088593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88593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sa</w:t>
            </w:r>
            <w:proofErr w:type="spellEnd"/>
            <w:r w:rsidR="0088593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88593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uređenjem</w:t>
            </w:r>
            <w:proofErr w:type="spellEnd"/>
            <w:r w:rsidR="0088593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88593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lokacije</w:t>
            </w:r>
            <w:proofErr w:type="spellEnd"/>
          </w:p>
          <w:p w14:paraId="7935719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A2B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80D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CEA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6CF667F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3DB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46E6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CF01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3677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1FA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FE82A06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BD04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2323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C926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9B5B7" w14:textId="341D72A3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  <w:r w:rsidR="005776F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19</w:t>
            </w: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F2B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DCF0204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1165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2489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7ABE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E86F" w14:textId="5258D036" w:rsidR="00FA3D0F" w:rsidRPr="00FA3D0F" w:rsidRDefault="0088593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8.5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952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398D3A68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1F216E27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6716F" w14:textId="2D74FAFF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17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6E21" w14:textId="77777777" w:rsidR="00A8282B" w:rsidRDefault="00A8282B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643A9E5E" w14:textId="6DBC479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rekonstrukciji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Bastiona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Riva</w:t>
            </w:r>
            <w:r w:rsidR="0064287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-</w:t>
            </w:r>
            <w:r w:rsidR="0064287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stare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ljetne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pozornice</w:t>
            </w:r>
            <w:proofErr w:type="spellEnd"/>
          </w:p>
          <w:p w14:paraId="37DA5D7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10FA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369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4E5D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E167B38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7ED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F0D6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DA7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7145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68C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029CEAB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1FBA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BCC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4EB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BEC8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250.000,00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A32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1431F01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A2E0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3C9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6928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10F8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12.000,00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767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7091B31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21B24220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0FA1" w14:textId="152D86E1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18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4B63" w14:textId="4CBA5852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Prezentacija</w:t>
            </w:r>
            <w:proofErr w:type="spellEnd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arheološkog</w:t>
            </w:r>
            <w:proofErr w:type="spellEnd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lokaliteta</w:t>
            </w:r>
            <w:proofErr w:type="spellEnd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Carine u</w:t>
            </w:r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Risnu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9DBC5" w14:textId="10AFA1A8" w:rsidR="00FA3D0F" w:rsidRPr="00FA3D0F" w:rsidRDefault="00A8282B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1075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  </w:t>
            </w: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8.000,00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126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color w:val="2F5496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33D1E3F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772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EF7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132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C3D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C37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371BF86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4BB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AF2B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D098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4483C" w14:textId="7362B372" w:rsidR="00FA3D0F" w:rsidRPr="00FA3D0F" w:rsidRDefault="00C13D03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C96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0392169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220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ECA7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8EC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1834" w14:textId="03E1D68F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2F5496"/>
                <w:kern w:val="0"/>
                <w:sz w:val="20"/>
                <w:szCs w:val="20"/>
                <w:lang w:val="en-US"/>
                <w14:ligatures w14:val="none"/>
              </w:rPr>
              <w:t xml:space="preserve"> 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5E0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7AC372D6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6F5ECDFF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76B3" w14:textId="0E51AFDC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19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8DB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75A87367" w14:textId="37FF27BD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ulice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Starom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gr</w:t>
            </w:r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adu</w:t>
            </w:r>
            <w:proofErr w:type="spellEnd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koja</w:t>
            </w:r>
            <w:proofErr w:type="spellEnd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vodi</w:t>
            </w:r>
            <w:proofErr w:type="spellEnd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do </w:t>
            </w:r>
            <w:proofErr w:type="spellStart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naplatnog</w:t>
            </w:r>
            <w:proofErr w:type="spellEnd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puta za </w:t>
            </w:r>
            <w:proofErr w:type="spellStart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obilazak</w:t>
            </w:r>
            <w:proofErr w:type="spellEnd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bedema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sjevernoj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strani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–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Ulica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Rampada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5A60330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49B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2D7D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4.000,00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E4D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color w:val="2F5496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0067A07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AD1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941B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C97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DF3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9DB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F178234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444D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103C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BD5A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0E72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35.000,00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BF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C608049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AC37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2CA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EC7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A37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2.000,00</w:t>
            </w:r>
          </w:p>
          <w:p w14:paraId="32DF280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5A2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0D2647BD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196C2741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AE1A0" w14:textId="59984AFE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20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E60F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2869984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mosta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uz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Sjeverna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gradska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vrata</w:t>
            </w:r>
            <w:proofErr w:type="spellEnd"/>
          </w:p>
          <w:p w14:paraId="760495E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7367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0C5E6" w14:textId="77777777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E68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color w:val="2F5496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7721176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9F2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8CAB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60B7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185D" w14:textId="77777777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7C9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FF4CD8E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4BCD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CC62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249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F367" w14:textId="022B844D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25.000,00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669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F741658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E8F7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36C2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8E16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CAA21" w14:textId="5A7F3724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1.000,00</w:t>
            </w:r>
          </w:p>
          <w:p w14:paraId="593768D0" w14:textId="77777777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CF9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7389DC92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3A0CB9B5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FCC7F" w14:textId="3C3155C0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21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4D690" w14:textId="5F961644" w:rsidR="00FA3D0F" w:rsidRPr="00FA3D0F" w:rsidRDefault="00FA3D0F" w:rsidP="00A8282B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kamenog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stepeništa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uz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crkvu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Sv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. Franj</w:t>
            </w:r>
            <w:r w:rsidR="0064287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a</w:t>
            </w:r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Starom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gradu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8358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9F5A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B6D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0E2E326" w14:textId="77777777" w:rsidTr="00857E3F">
        <w:trPr>
          <w:trHeight w:val="129"/>
        </w:trPr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D34A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A246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3DB5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344F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A5A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0A95205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0E19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B9EA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07A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076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5.000,00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D8A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BA5AF27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563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6CD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DC95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2599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ABE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717B9927" w14:textId="5D73509F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456E5A95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5AA4" w14:textId="782A3AEE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22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50797" w14:textId="5B874E4D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Izrada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Glavnog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konzervatorskog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projekta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unutrašnjosti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kule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Gurdić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, “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Kazamata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”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Gurdiću</w:t>
            </w:r>
            <w:proofErr w:type="spellEnd"/>
            <w:r w:rsidR="0064287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-</w:t>
            </w:r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kat.</w:t>
            </w:r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parc. 353,</w:t>
            </w:r>
            <w:r w:rsidR="0064287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354</w:t>
            </w: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106A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9ADA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10.000,00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D04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00EDBB1" w14:textId="77777777" w:rsidTr="00857E3F">
        <w:trPr>
          <w:trHeight w:val="129"/>
        </w:trPr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5ECB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A8C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D00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9DE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F4E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5569A35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F01B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1E9A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E790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B99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AA9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8325664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A8F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BD62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4782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668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090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E29161E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50DAD0E4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243EF" w14:textId="0F6341CF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>23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E2C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7DED5DB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starog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kamenog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pločnika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trgu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Sv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Tripuna</w:t>
            </w:r>
            <w:proofErr w:type="spellEnd"/>
          </w:p>
          <w:p w14:paraId="1630F28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5C03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ispitivanje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B281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B46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BF30D6F" w14:textId="77777777" w:rsidTr="00857E3F">
        <w:trPr>
          <w:trHeight w:val="129"/>
        </w:trPr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CAAF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8CF4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3C98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8175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2F4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BA1E381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72AF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86F8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0BB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D79EB" w14:textId="1379F027" w:rsidR="00FA3D0F" w:rsidRPr="00FA3D0F" w:rsidRDefault="00CC736E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11A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8DD0347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948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C79A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D25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5398E" w14:textId="35D1F8A2" w:rsidR="00FA3D0F" w:rsidRPr="00FA3D0F" w:rsidRDefault="00CC736E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C50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1D36AD3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6B10D768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5E4B0" w14:textId="0943011C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24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0B1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349CE19F" w14:textId="71E07211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kamenog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potpornog</w:t>
            </w:r>
            <w:proofErr w:type="spellEnd"/>
            <w:r w:rsidR="0064287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-</w:t>
            </w:r>
            <w:r w:rsidR="0064287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ogradnog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zida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uz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saobraćajnicu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koja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vodi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od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magistralnog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do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priobalnog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puta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kod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Slavjanske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čitaonice</w:t>
            </w:r>
            <w:proofErr w:type="spellEnd"/>
          </w:p>
          <w:p w14:paraId="0188650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9B12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F55E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7D1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552C82E" w14:textId="77777777" w:rsidTr="00857E3F">
        <w:trPr>
          <w:trHeight w:val="129"/>
        </w:trPr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48FA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75EE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13D2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3087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A0D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DAD7E91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3F4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6C4A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6BD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E3A1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5.000,00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ED7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72FDA7C" w14:textId="77777777" w:rsidTr="00B23762">
        <w:trPr>
          <w:trHeight w:val="874"/>
        </w:trPr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D4B1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6264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DD0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A966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027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1DD7F51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338555C3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3013" w14:textId="74B5A391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25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271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0EBF5D3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Investiciono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održavanje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kamenih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pločnika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Starom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gradu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Risnu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Perastu</w:t>
            </w:r>
            <w:proofErr w:type="spellEnd"/>
          </w:p>
          <w:p w14:paraId="5E6717B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851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EE93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CF7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F6F22C8" w14:textId="77777777" w:rsidTr="00857E3F">
        <w:trPr>
          <w:trHeight w:val="129"/>
        </w:trPr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D68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DFE3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D6F0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90F2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163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11F44F5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349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C47D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CEBE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E7B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30.000,00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6B0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3AEA8FD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300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FC81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14D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93B7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 2.000,00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8A7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E959666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270C5FE5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B281" w14:textId="2CD65C3A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26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7C47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Investiciono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održavanje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kamenih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parapeta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uz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more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teritoriji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opštine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925F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2E7B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807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F9B95AC" w14:textId="77777777" w:rsidTr="00857E3F">
        <w:trPr>
          <w:trHeight w:val="129"/>
        </w:trPr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9CC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185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F64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1D31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1C8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BFFDD61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9B74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9302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30B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DDF0D" w14:textId="6D9534C9" w:rsidR="00FA3D0F" w:rsidRPr="00FA3D0F" w:rsidRDefault="00CC736E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10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CD0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8448435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CC4A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229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8F89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5646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 1.000,00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184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47908BC4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552B07C9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EC5FB" w14:textId="2519C741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27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F79D" w14:textId="1521DF11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urušenih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kameni</w:t>
            </w:r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h</w:t>
            </w:r>
            <w:proofErr w:type="spellEnd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potpornih</w:t>
            </w:r>
            <w:proofErr w:type="spellEnd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zidova</w:t>
            </w:r>
            <w:proofErr w:type="spellEnd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suvomeđa</w:t>
            </w:r>
            <w:proofErr w:type="spellEnd"/>
            <w:r w:rsidR="00A8282B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teritoriji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Stoliva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1C2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2B18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775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B438319" w14:textId="77777777" w:rsidTr="00857E3F">
        <w:trPr>
          <w:trHeight w:val="129"/>
        </w:trPr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8E0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4F0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7C1E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60A3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B76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92C7377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9404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E64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753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414D" w14:textId="7C729C33" w:rsidR="00FA3D0F" w:rsidRPr="00FA3D0F" w:rsidRDefault="00CC736E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10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190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2BDDF8B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65AF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BD10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CE9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8308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 1.000,00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B65D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49357817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3CCA09EC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CE4B9" w14:textId="0BC49B17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28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59EF" w14:textId="4BB5243A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urušenih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kamenih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potpornih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zidova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B23762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suvomeđa</w:t>
            </w:r>
            <w:proofErr w:type="spellEnd"/>
            <w:r w:rsidR="00B23762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B23762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="00B23762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B23762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teritoriji</w:t>
            </w:r>
            <w:proofErr w:type="spellEnd"/>
            <w:r w:rsidR="00B23762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B23762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Prč</w:t>
            </w:r>
            <w:r w:rsidR="004326D8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a</w:t>
            </w:r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nja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9FFA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1EE6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CB5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3AB1AB0" w14:textId="77777777" w:rsidTr="00857E3F">
        <w:trPr>
          <w:trHeight w:val="129"/>
        </w:trPr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6E7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7D6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1FD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9C5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FE5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0BF3FD7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B858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FC4E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62E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4727" w14:textId="3C00FF22" w:rsidR="00FA3D0F" w:rsidRPr="00FA3D0F" w:rsidRDefault="00CC736E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10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6ED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087A503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002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0E63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947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C12B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 1.000,00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D79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4B56E26" w14:textId="125E2022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  <w:bookmarkStart w:id="0" w:name="_Hlk150193638"/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23F884CD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F9F05" w14:textId="5B30061D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bookmarkStart w:id="1" w:name="_Hlk150193594"/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29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35E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  <w:p w14:paraId="6CE54D90" w14:textId="3ED09CBA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Raščiščavanje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austrougarskih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staza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kat.</w:t>
            </w:r>
            <w:r w:rsidR="00B23762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="004326D8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parc. 1322 </w:t>
            </w:r>
            <w:proofErr w:type="spellStart"/>
            <w:r w:rsidR="004326D8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1323/1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koje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povezuju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more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pješačku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stazu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vrhu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brda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Vrmac</w:t>
            </w:r>
            <w:proofErr w:type="spellEnd"/>
          </w:p>
          <w:p w14:paraId="33DD7B4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0520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89A1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FDE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C79257D" w14:textId="77777777" w:rsidTr="00857E3F">
        <w:trPr>
          <w:trHeight w:val="129"/>
        </w:trPr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B65F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2B49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760E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E039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B69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172F3DB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FE35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133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F41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55C5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5.000,00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1EF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41E0BE0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DC8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AA7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706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6688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147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bookmarkEnd w:id="0"/>
      <w:bookmarkEnd w:id="1"/>
    </w:tbl>
    <w:p w14:paraId="6FBA8A35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710D8DFD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4FA6E" w14:textId="159ECA30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30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67BE" w14:textId="77777777" w:rsidR="00B23762" w:rsidRDefault="00B23762" w:rsidP="00FA3D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71182C71" w14:textId="5CB727EC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lastRenderedPageBreak/>
              <w:t>Investiciono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održavanje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bujičnih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kanala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atmosferske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kanalizacije</w:t>
            </w:r>
            <w:proofErr w:type="spellEnd"/>
          </w:p>
          <w:p w14:paraId="476DED2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CB0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0972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10.000,00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70F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BD3B7AB" w14:textId="77777777" w:rsidTr="00857E3F">
        <w:trPr>
          <w:trHeight w:val="129"/>
        </w:trPr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04D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F958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84BA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C6B4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D35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647BAF8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14E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DBF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B57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EAAC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150.000,00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A8B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CF4F11F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C760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83A9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C831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E6AE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7CA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BD31AC9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77EB23CB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779C6" w14:textId="2E12012D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31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75202" w14:textId="1514F18E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Investicioni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radovi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opremanje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objekata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vlasništvu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Opštine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Kotor</w:t>
            </w: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1EF9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15E0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1B2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C63DB2B" w14:textId="77777777" w:rsidTr="00857E3F">
        <w:trPr>
          <w:trHeight w:val="129"/>
        </w:trPr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927E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4D7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5915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4D99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72A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93E896B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AF1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85D6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4B2D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D4A80" w14:textId="7115E28D" w:rsidR="00FA3D0F" w:rsidRPr="00FA3D0F" w:rsidRDefault="00C13D03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2</w:t>
            </w:r>
            <w:r w:rsidR="00980045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0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086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8096DE8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A45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F689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CFBC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78E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029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4CCA5970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5F2334CB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5F6B5" w14:textId="3FFD2153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32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92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Sufinansiranje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državnim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objektima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5041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A172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339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660BBF9" w14:textId="77777777" w:rsidTr="00857E3F">
        <w:trPr>
          <w:trHeight w:val="129"/>
        </w:trPr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D432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5651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2FE5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510A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7CF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5700916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7EC9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B377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C94D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110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300.000,00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4A8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3170138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8E5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6C1D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69F2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A3C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4EB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3496932B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3CA37933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89996" w14:textId="0418A417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33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D57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Sufinansiranje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vjerskim</w:t>
            </w:r>
            <w:proofErr w:type="spellEnd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  <w:t>objektima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275D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E4A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0C6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DB470DF" w14:textId="77777777" w:rsidTr="00857E3F">
        <w:trPr>
          <w:trHeight w:val="129"/>
        </w:trPr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72B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5CFF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8CEA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1A9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BE1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59EC0FD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AEB1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A71A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7F84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997F" w14:textId="73913E1E" w:rsidR="00FA3D0F" w:rsidRPr="00FA3D0F" w:rsidRDefault="00C13D03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</w:t>
            </w:r>
            <w:r w:rsidR="006970E1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4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8CB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D279A17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7D7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B94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FFF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3D0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473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34F67A2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08E5D08C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6E52" w14:textId="5D5B25DB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34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09A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Sufinansiranje</w:t>
            </w:r>
            <w:proofErr w:type="spellEnd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bunarima</w:t>
            </w:r>
            <w:proofErr w:type="spellEnd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bistjernama</w:t>
            </w:r>
            <w:proofErr w:type="spellEnd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mlinovima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C2B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6E9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C88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C409290" w14:textId="77777777" w:rsidTr="00857E3F">
        <w:trPr>
          <w:trHeight w:val="129"/>
        </w:trPr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E3FF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9781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015F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887B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4F0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8EC2C21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820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0B0D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D27E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1D10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20.000,00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747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E9A2FC7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CB6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9DB7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5D11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2CC7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207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0C27D35E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5ED94C78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6A1A" w14:textId="78FFC8AA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35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670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prostorija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FK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Bokelj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91E1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40CF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DA1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7A06459" w14:textId="77777777" w:rsidTr="00857E3F">
        <w:trPr>
          <w:trHeight w:val="129"/>
        </w:trPr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791C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1492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F40C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825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02B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32D0819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69A5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AC77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37A0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F95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70.000,00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AC6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F93A3B7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C534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41E2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631C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CD0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281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DFC8783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822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9"/>
        <w:gridCol w:w="3120"/>
      </w:tblGrid>
      <w:tr w:rsidR="00FA3D0F" w:rsidRPr="00FA3D0F" w14:paraId="0780B45B" w14:textId="77777777" w:rsidTr="00857E3F">
        <w:trPr>
          <w:trHeight w:val="1650"/>
        </w:trPr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772DF" w14:textId="77777777" w:rsidR="00FA3D0F" w:rsidRPr="00FA3D0F" w:rsidRDefault="00FA3D0F" w:rsidP="00FA3D0F">
            <w:pPr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792EBD62" w14:textId="77777777" w:rsidR="00FA3D0F" w:rsidRPr="00FA3D0F" w:rsidRDefault="00FA3D0F" w:rsidP="00FA3D0F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bCs/>
                <w:i/>
                <w:kern w:val="3"/>
                <w:sz w:val="20"/>
                <w:szCs w:val="20"/>
                <w:lang w:val="en-US"/>
                <w14:ligatures w14:val="none"/>
              </w:rPr>
              <w:t>UKUPAN IZNOS ZA REALIZACIJU PROGRAMA INVESTICIONIH AKTIVNOSTI OPŠTINE KOTOR ZA 2024. GODINU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459DB" w14:textId="77777777" w:rsidR="00FA3D0F" w:rsidRPr="00FA3D0F" w:rsidRDefault="00FA3D0F" w:rsidP="00FA3D0F">
            <w:pPr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3A97E6C6" w14:textId="77777777" w:rsidR="00FA3D0F" w:rsidRPr="00FA3D0F" w:rsidRDefault="00FA3D0F" w:rsidP="00FA3D0F">
            <w:pPr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707D06F4" w14:textId="7A2E521B" w:rsidR="00FA3D0F" w:rsidRPr="00FA3D0F" w:rsidRDefault="00980045" w:rsidP="00FA3D0F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3.14</w:t>
            </w:r>
            <w:r w:rsidR="006970E1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3</w:t>
            </w:r>
            <w:r w:rsidR="0088593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.5</w:t>
            </w:r>
            <w:r w:rsidR="00FA3D0F"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00,00 €</w:t>
            </w:r>
          </w:p>
        </w:tc>
      </w:tr>
    </w:tbl>
    <w:p w14:paraId="6F93C852" w14:textId="77777777" w:rsidR="00FA3D0F" w:rsidRPr="00FA3D0F" w:rsidRDefault="00FA3D0F" w:rsidP="00FA3D0F">
      <w:pPr>
        <w:suppressAutoHyphens/>
        <w:autoSpaceDN w:val="0"/>
        <w:spacing w:line="240" w:lineRule="auto"/>
        <w:jc w:val="both"/>
        <w:textAlignment w:val="baseline"/>
        <w:rPr>
          <w:rFonts w:ascii="Arial" w:eastAsia="Arial Unicode MS" w:hAnsi="Arial" w:cs="Arial"/>
          <w:kern w:val="3"/>
          <w:sz w:val="28"/>
          <w:szCs w:val="28"/>
          <w:lang w:val="en-US"/>
          <w14:ligatures w14:val="none"/>
        </w:rPr>
      </w:pPr>
    </w:p>
    <w:p w14:paraId="616B03D2" w14:textId="07C227F5" w:rsidR="00B23762" w:rsidRDefault="00B23762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</w:pPr>
    </w:p>
    <w:p w14:paraId="3E83A1C5" w14:textId="77777777" w:rsidR="00C13D03" w:rsidRDefault="00C13D03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</w:pPr>
    </w:p>
    <w:p w14:paraId="4CC1640F" w14:textId="77777777" w:rsidR="00B23762" w:rsidRDefault="00B23762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</w:pPr>
    </w:p>
    <w:p w14:paraId="1378D3A6" w14:textId="70AF95C0" w:rsidR="00FA3D0F" w:rsidRPr="00FA3D0F" w:rsidRDefault="00FA3D0F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</w:pPr>
      <w:r w:rsidRPr="00FA3D0F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lastRenderedPageBreak/>
        <w:t>PROGRAM</w:t>
      </w:r>
      <w:r w:rsidR="007E20FF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t xml:space="preserve"> UREĐENJA PROSTORA SA PROGRAMOM URBANE SANACIJE ZA 2024. GODINU</w:t>
      </w:r>
    </w:p>
    <w:p w14:paraId="37A09ECE" w14:textId="77777777" w:rsidR="007E20FF" w:rsidRDefault="007E20FF" w:rsidP="007E20F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</w:pPr>
    </w:p>
    <w:p w14:paraId="322B3AA8" w14:textId="68C062F1" w:rsidR="00FA3D0F" w:rsidRPr="007E20FF" w:rsidRDefault="00FA3D0F" w:rsidP="007E20F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</w:pPr>
      <w:proofErr w:type="spellStart"/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Objekti</w:t>
      </w:r>
      <w:proofErr w:type="spellEnd"/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javne</w:t>
      </w:r>
      <w:proofErr w:type="spellEnd"/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komunalne</w:t>
      </w:r>
      <w:proofErr w:type="spellEnd"/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potrošnje</w:t>
      </w:r>
      <w:proofErr w:type="spellEnd"/>
    </w:p>
    <w:p w14:paraId="3F75FB33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tbl>
      <w:tblPr>
        <w:tblW w:w="9487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2757"/>
        <w:gridCol w:w="1866"/>
        <w:gridCol w:w="1866"/>
        <w:gridCol w:w="1866"/>
      </w:tblGrid>
      <w:tr w:rsidR="00FA3D0F" w:rsidRPr="00FA3D0F" w14:paraId="0A8D8B27" w14:textId="77777777" w:rsidTr="00857E3F">
        <w:tc>
          <w:tcPr>
            <w:tcW w:w="113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2A7E6" w14:textId="70CBA041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36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EA43" w14:textId="021688AB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Investiciono</w:t>
            </w:r>
            <w:proofErr w:type="spellEnd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održavanje</w:t>
            </w:r>
            <w:proofErr w:type="spellEnd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4326D8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="00C13D03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C13D03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="00C13D03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sportskih</w:t>
            </w:r>
            <w:proofErr w:type="spellEnd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terena</w:t>
            </w:r>
            <w:proofErr w:type="spellEnd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30AADFA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2FA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7408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68D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CAEBE93" w14:textId="77777777" w:rsidTr="00857E3F">
        <w:trPr>
          <w:trHeight w:val="129"/>
        </w:trPr>
        <w:tc>
          <w:tcPr>
            <w:tcW w:w="113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018B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1954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97D0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DFEB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5F8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2649CCC" w14:textId="77777777" w:rsidTr="00857E3F">
        <w:tc>
          <w:tcPr>
            <w:tcW w:w="113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1EE2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7B4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F07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60278" w14:textId="581E457D" w:rsidR="00FA3D0F" w:rsidRPr="00FA3D0F" w:rsidRDefault="006970E1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75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704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E433280" w14:textId="77777777" w:rsidTr="00857E3F">
        <w:tc>
          <w:tcPr>
            <w:tcW w:w="113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0B8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66C6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17D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089B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F9D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2F53556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487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2757"/>
        <w:gridCol w:w="1866"/>
        <w:gridCol w:w="1866"/>
        <w:gridCol w:w="1866"/>
      </w:tblGrid>
      <w:tr w:rsidR="00FA3D0F" w:rsidRPr="00FA3D0F" w14:paraId="2CE1FFF6" w14:textId="77777777" w:rsidTr="00857E3F">
        <w:tc>
          <w:tcPr>
            <w:tcW w:w="113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C001A" w14:textId="763F88A4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37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CD9D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69ECB77C" w14:textId="1E91FBCB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Investiciono</w:t>
            </w:r>
            <w:proofErr w:type="spellEnd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održavanje</w:t>
            </w:r>
            <w:proofErr w:type="spellEnd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643545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="00C13D03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C13D03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="00C13D03">
              <w:rPr>
                <w:rFonts w:ascii="Arial" w:eastAsia="Times New Roman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dječijih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igrališta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3947EF5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651B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F91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03D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62F7389" w14:textId="77777777" w:rsidTr="00857E3F">
        <w:trPr>
          <w:trHeight w:val="129"/>
        </w:trPr>
        <w:tc>
          <w:tcPr>
            <w:tcW w:w="113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5445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B1AB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BB99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AAB2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732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D56EB38" w14:textId="77777777" w:rsidTr="00857E3F">
        <w:tc>
          <w:tcPr>
            <w:tcW w:w="113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3CF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973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FD7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787B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50.000,00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5EB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B4FF21F" w14:textId="77777777" w:rsidTr="00857E3F">
        <w:tc>
          <w:tcPr>
            <w:tcW w:w="113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A964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71A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89BD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32D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252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7508839F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487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2757"/>
        <w:gridCol w:w="1866"/>
        <w:gridCol w:w="1866"/>
        <w:gridCol w:w="1866"/>
      </w:tblGrid>
      <w:tr w:rsidR="00FA3D0F" w:rsidRPr="00FA3D0F" w14:paraId="43453CBD" w14:textId="77777777" w:rsidTr="00857E3F">
        <w:tc>
          <w:tcPr>
            <w:tcW w:w="113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E6E69" w14:textId="10CB6ED0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38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E918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Šetalište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Donjem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putu</w:t>
            </w: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1CAA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81DA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068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EB58385" w14:textId="77777777" w:rsidTr="00857E3F">
        <w:trPr>
          <w:trHeight w:val="129"/>
        </w:trPr>
        <w:tc>
          <w:tcPr>
            <w:tcW w:w="113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7F46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FF4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C696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3DAF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69F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24AC5D8" w14:textId="77777777" w:rsidTr="00857E3F">
        <w:tc>
          <w:tcPr>
            <w:tcW w:w="113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36E2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5396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8654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269D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70.000,00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B3D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8178DF2" w14:textId="77777777" w:rsidTr="00857E3F">
        <w:tc>
          <w:tcPr>
            <w:tcW w:w="113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B33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BB38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2E93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563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AD3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AAD4AC4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487" w:type="dxa"/>
        <w:tblInd w:w="-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2757"/>
        <w:gridCol w:w="1866"/>
        <w:gridCol w:w="1866"/>
        <w:gridCol w:w="1866"/>
      </w:tblGrid>
      <w:tr w:rsidR="00FA3D0F" w:rsidRPr="00FA3D0F" w14:paraId="1E8A3862" w14:textId="77777777" w:rsidTr="00857E3F">
        <w:tc>
          <w:tcPr>
            <w:tcW w:w="113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A107A" w14:textId="460E3AAF" w:rsidR="00FA3D0F" w:rsidRPr="00FA3D0F" w:rsidRDefault="00C13D03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39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6F8E7" w14:textId="56BC9A8C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Čišćenje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pošumljavanje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lokaliteta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Borići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Perastu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94E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2E3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30A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42ED335" w14:textId="77777777" w:rsidTr="00857E3F">
        <w:trPr>
          <w:trHeight w:val="129"/>
        </w:trPr>
        <w:tc>
          <w:tcPr>
            <w:tcW w:w="113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1C68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8C2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7CD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720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CD7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B5FF2C8" w14:textId="77777777" w:rsidTr="00857E3F">
        <w:tc>
          <w:tcPr>
            <w:tcW w:w="113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64D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E0B4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A31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3C22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20.000,00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33F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2318661" w14:textId="77777777" w:rsidTr="00857E3F">
        <w:tc>
          <w:tcPr>
            <w:tcW w:w="113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1D14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706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4CA7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8554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7B9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0FD235C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p w14:paraId="1A425E62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694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3261"/>
      </w:tblGrid>
      <w:tr w:rsidR="00FA3D0F" w:rsidRPr="00FA3D0F" w14:paraId="5FEE5106" w14:textId="77777777" w:rsidTr="00857E3F">
        <w:trPr>
          <w:trHeight w:val="131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A6E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48AEA27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i/>
                <w:kern w:val="3"/>
                <w:sz w:val="20"/>
                <w:szCs w:val="20"/>
                <w:lang w:val="en-US"/>
                <w14:ligatures w14:val="none"/>
              </w:rPr>
              <w:t>UKUPAN IZNOS SREDSTAVA ZA OBJEKTE JAVNE KOMUNALNE POTROŠNJE U OPŠTINI KOTOR ZA 2024. GODINU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B920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613F39B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51951909" w14:textId="55A5F709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          </w:t>
            </w:r>
            <w:r w:rsidR="006970E1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89</w:t>
            </w: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0.000,00 €</w:t>
            </w:r>
          </w:p>
        </w:tc>
      </w:tr>
    </w:tbl>
    <w:p w14:paraId="54A73C74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2EC70FD9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25B7CC47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17248E78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557FAA77" w14:textId="77777777" w:rsidR="007E20FF" w:rsidRDefault="007E20FF" w:rsidP="007E20FF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</w:pPr>
    </w:p>
    <w:p w14:paraId="3DADD187" w14:textId="77777777" w:rsidR="007E20FF" w:rsidRDefault="007E20FF" w:rsidP="007E20FF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</w:pPr>
    </w:p>
    <w:p w14:paraId="0D0B42A2" w14:textId="77777777" w:rsidR="007E20FF" w:rsidRDefault="007E20FF" w:rsidP="007E20FF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</w:pPr>
    </w:p>
    <w:p w14:paraId="707A60CA" w14:textId="504BF538" w:rsidR="00FA3D0F" w:rsidRPr="00FA3D0F" w:rsidRDefault="00FA3D0F" w:rsidP="007E20FF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</w:pPr>
      <w:proofErr w:type="spellStart"/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lastRenderedPageBreak/>
        <w:t>Saobraćajnice</w:t>
      </w:r>
      <w:proofErr w:type="spellEnd"/>
    </w:p>
    <w:p w14:paraId="21E0255D" w14:textId="77777777" w:rsidR="00FA3D0F" w:rsidRPr="00FA3D0F" w:rsidRDefault="00FA3D0F" w:rsidP="00FA3D0F">
      <w:pPr>
        <w:suppressAutoHyphens/>
        <w:autoSpaceDN w:val="0"/>
        <w:spacing w:line="240" w:lineRule="auto"/>
        <w:ind w:left="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tbl>
      <w:tblPr>
        <w:tblW w:w="922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67"/>
      </w:tblGrid>
      <w:tr w:rsidR="00FA3D0F" w:rsidRPr="00FA3D0F" w14:paraId="3CC065D0" w14:textId="77777777" w:rsidTr="00857E3F">
        <w:tc>
          <w:tcPr>
            <w:tcW w:w="8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61D8E" w14:textId="1B5F8533" w:rsidR="00FA3D0F" w:rsidRPr="00FA3D0F" w:rsidRDefault="00C13D03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 40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8FF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Vertikalna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saobraćajna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signalizacija</w:t>
            </w:r>
            <w:proofErr w:type="spellEnd"/>
          </w:p>
          <w:p w14:paraId="15A836E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FD20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A202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6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538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52F0808" w14:textId="77777777" w:rsidTr="00857E3F">
        <w:tc>
          <w:tcPr>
            <w:tcW w:w="8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EB04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CA9B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6E3B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A92F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AD8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6AA431C" w14:textId="77777777" w:rsidTr="00857E3F">
        <w:tc>
          <w:tcPr>
            <w:tcW w:w="8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3FBA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9892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C7C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0E0F" w14:textId="61536EF2" w:rsidR="00FA3D0F" w:rsidRPr="00FA3D0F" w:rsidRDefault="00C13D03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48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.000,00</w:t>
            </w: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3D7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E468F18" w14:textId="77777777" w:rsidTr="00857E3F">
        <w:tc>
          <w:tcPr>
            <w:tcW w:w="8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D7D5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D2E5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8B0D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579D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A3A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03EC5980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2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67"/>
      </w:tblGrid>
      <w:tr w:rsidR="00FA3D0F" w:rsidRPr="00FA3D0F" w14:paraId="75DCB64C" w14:textId="77777777" w:rsidTr="00857E3F">
        <w:tc>
          <w:tcPr>
            <w:tcW w:w="8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22572" w14:textId="688A8AF3" w:rsidR="00FA3D0F" w:rsidRPr="00FA3D0F" w:rsidRDefault="00C13D03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41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344C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Horizontalna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saobraćajna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signalizacija</w:t>
            </w:r>
            <w:proofErr w:type="spellEnd"/>
          </w:p>
          <w:p w14:paraId="6F017EB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4F0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EA9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6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0A1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C781254" w14:textId="77777777" w:rsidTr="00857E3F">
        <w:tc>
          <w:tcPr>
            <w:tcW w:w="8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A666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C9A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851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045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60A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9CAA022" w14:textId="77777777" w:rsidTr="00857E3F">
        <w:tc>
          <w:tcPr>
            <w:tcW w:w="8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3FFA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5DB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B6B4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049B6" w14:textId="479907A5" w:rsidR="00FA3D0F" w:rsidRPr="00FA3D0F" w:rsidRDefault="00C13D03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48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.000,00</w:t>
            </w: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6B5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EA16122" w14:textId="77777777" w:rsidTr="00857E3F">
        <w:tc>
          <w:tcPr>
            <w:tcW w:w="8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DE7E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77C6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CB80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C2C3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639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401847EB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2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67"/>
      </w:tblGrid>
      <w:tr w:rsidR="00FA3D0F" w:rsidRPr="00FA3D0F" w14:paraId="2EEAB073" w14:textId="77777777" w:rsidTr="00857E3F">
        <w:tc>
          <w:tcPr>
            <w:tcW w:w="8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D1DE" w14:textId="6B0762A2" w:rsidR="00FA3D0F" w:rsidRPr="00FA3D0F" w:rsidRDefault="00C13D03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42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F272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Nabavka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5B8D3C5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putne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opreme</w:t>
            </w:r>
            <w:proofErr w:type="spellEnd"/>
          </w:p>
          <w:p w14:paraId="54517CA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8B7D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69E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6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D43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C55C27E" w14:textId="77777777" w:rsidTr="00857E3F">
        <w:tc>
          <w:tcPr>
            <w:tcW w:w="8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FF24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B16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9E42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F35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697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45D7648" w14:textId="77777777" w:rsidTr="00857E3F">
        <w:tc>
          <w:tcPr>
            <w:tcW w:w="8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32CC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68F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CBF0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9F7D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30.000,00</w:t>
            </w: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D93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0485468" w14:textId="77777777" w:rsidTr="00857E3F">
        <w:tc>
          <w:tcPr>
            <w:tcW w:w="8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F928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28B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54AE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83A6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F56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1DACC5C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2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67"/>
      </w:tblGrid>
      <w:tr w:rsidR="00FA3D0F" w:rsidRPr="00FA3D0F" w14:paraId="2747B1D7" w14:textId="77777777" w:rsidTr="00857E3F">
        <w:tc>
          <w:tcPr>
            <w:tcW w:w="8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EB034" w14:textId="3E921CBF" w:rsidR="00FA3D0F" w:rsidRPr="00FA3D0F" w:rsidRDefault="00C13D03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43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A7902" w14:textId="617551F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Izrada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rigola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rešetki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bankina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izdizanje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šahti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lokalnim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putevima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opštini</w:t>
            </w:r>
            <w:proofErr w:type="spellEnd"/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10B7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572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6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503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C35D510" w14:textId="77777777" w:rsidTr="00857E3F">
        <w:tc>
          <w:tcPr>
            <w:tcW w:w="8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E46D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FA53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2921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451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2B5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ACB7FF7" w14:textId="77777777" w:rsidTr="00857E3F">
        <w:tc>
          <w:tcPr>
            <w:tcW w:w="8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B8C5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FB6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E2A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5EFE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30.000,00</w:t>
            </w: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AB0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56E71CA" w14:textId="77777777" w:rsidTr="00857E3F">
        <w:tc>
          <w:tcPr>
            <w:tcW w:w="8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FEB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FECF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1EA8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75D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A9E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9102EEB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2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67"/>
      </w:tblGrid>
      <w:tr w:rsidR="00FA3D0F" w:rsidRPr="00FA3D0F" w14:paraId="719DB650" w14:textId="77777777" w:rsidTr="00857E3F">
        <w:tc>
          <w:tcPr>
            <w:tcW w:w="8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4D3B9" w14:textId="780CF1D2" w:rsidR="00FA3D0F" w:rsidRPr="00FA3D0F" w:rsidRDefault="00C13D03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44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3EB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Signalizacija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zoni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škola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4BC0E80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1A18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E2A6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6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AF6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53A6421" w14:textId="77777777" w:rsidTr="00857E3F">
        <w:tc>
          <w:tcPr>
            <w:tcW w:w="8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7FCF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185B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ED4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BBE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5C5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24CD148" w14:textId="77777777" w:rsidTr="00857E3F">
        <w:tc>
          <w:tcPr>
            <w:tcW w:w="8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00D6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B98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F4D3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268D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80.000,00</w:t>
            </w: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A20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39E1C4F" w14:textId="77777777" w:rsidTr="00857E3F">
        <w:tc>
          <w:tcPr>
            <w:tcW w:w="8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BDF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0AC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B65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FAC2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5.000,00</w:t>
            </w: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5D7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43B100CE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2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67"/>
      </w:tblGrid>
      <w:tr w:rsidR="00FA3D0F" w:rsidRPr="00FA3D0F" w14:paraId="4AC4A0E0" w14:textId="77777777" w:rsidTr="00857E3F">
        <w:tc>
          <w:tcPr>
            <w:tcW w:w="8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AD35" w14:textId="7095F785" w:rsidR="00FA3D0F" w:rsidRPr="00FA3D0F" w:rsidRDefault="00C13D03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45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9CA4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Turistička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signalizacija</w:t>
            </w:r>
            <w:proofErr w:type="spellEnd"/>
          </w:p>
          <w:p w14:paraId="4EF2FC8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DEFD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lastRenderedPageBreak/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615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6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4CA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F33074D" w14:textId="77777777" w:rsidTr="00857E3F">
        <w:tc>
          <w:tcPr>
            <w:tcW w:w="8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A04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D4A5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8B16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AD48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E82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BC17137" w14:textId="77777777" w:rsidTr="00857E3F">
        <w:tc>
          <w:tcPr>
            <w:tcW w:w="8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BDF9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ED7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CA66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7CCA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48.000,00</w:t>
            </w: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EE6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E1E6E6B" w14:textId="77777777" w:rsidTr="00857E3F">
        <w:tc>
          <w:tcPr>
            <w:tcW w:w="8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057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CD40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E997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20F0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5.000,00</w:t>
            </w:r>
          </w:p>
        </w:tc>
        <w:tc>
          <w:tcPr>
            <w:tcW w:w="156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13C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92DF520" w14:textId="3AC0ABB6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tbl>
      <w:tblPr>
        <w:tblW w:w="9118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3669"/>
        <w:gridCol w:w="1701"/>
        <w:gridCol w:w="1418"/>
        <w:gridCol w:w="1597"/>
      </w:tblGrid>
      <w:tr w:rsidR="00FA3D0F" w:rsidRPr="00FA3D0F" w14:paraId="725C2EF3" w14:textId="77777777" w:rsidTr="00857E3F">
        <w:tc>
          <w:tcPr>
            <w:tcW w:w="733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1B1DB" w14:textId="52465314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46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0E13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udarnih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rupa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teritoriji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opštine</w:t>
            </w:r>
            <w:proofErr w:type="spellEnd"/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DFAB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712C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F6E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891C0BD" w14:textId="77777777" w:rsidTr="00857E3F">
        <w:tc>
          <w:tcPr>
            <w:tcW w:w="733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2117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5FA4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0023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B77E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1E4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C7095ED" w14:textId="77777777" w:rsidTr="00857E3F">
        <w:tc>
          <w:tcPr>
            <w:tcW w:w="733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E8C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D02A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0ED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52FF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50.000,00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D2E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FA83992" w14:textId="77777777" w:rsidTr="00857E3F">
        <w:tc>
          <w:tcPr>
            <w:tcW w:w="733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46CC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EEE2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34DC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653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E97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73B59C15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4830BAA0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1D02F" w14:textId="2BEDBFBB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47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C6CF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Saobraćajnica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kod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apoteke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Milošević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Dobroti</w:t>
            </w:r>
            <w:proofErr w:type="spellEnd"/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546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B423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5.000,00</w:t>
            </w: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1EAD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966822A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558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302B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C60C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8950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B08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BB23B91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4B8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AD58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B70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3DA2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6DC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D5C9DC9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3FB0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DF3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05D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064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   5.000,00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38C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351DCEAF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24334D3D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EDEEC" w14:textId="0BA25371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48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AEB4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Izrada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atmosferske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kanalizacije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kat. parc. 1864/2 KO Dobrota I 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12A6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4BE4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BC9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CADBF24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DDF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77D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9546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6AF3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D85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24AD42E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AC3D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8AB7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68DD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E90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26B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077BA01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CE2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3F8D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E83B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F9FBA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8ED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3C3C045F" w14:textId="7FB50F05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1871BF04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74FF" w14:textId="30C13746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49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7BCB3" w14:textId="020B94D9" w:rsidR="00FA3D0F" w:rsidRPr="00B23762" w:rsidRDefault="00B23762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B23762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B23762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B23762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glavnog</w:t>
            </w:r>
            <w:proofErr w:type="spellEnd"/>
            <w:r w:rsidRPr="00B23762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B23762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lokalnog</w:t>
            </w:r>
            <w:proofErr w:type="spellEnd"/>
            <w:r w:rsidRPr="00B23762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puta </w:t>
            </w:r>
            <w:proofErr w:type="spellStart"/>
            <w:r w:rsidRPr="00B23762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kroz</w:t>
            </w:r>
            <w:proofErr w:type="spellEnd"/>
            <w:r w:rsidRPr="00B23762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Gornji </w:t>
            </w:r>
            <w:proofErr w:type="spellStart"/>
            <w:r w:rsidRPr="00B23762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Grbalj</w:t>
            </w:r>
            <w:proofErr w:type="spellEnd"/>
            <w:r w:rsidRPr="00B23762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od Stare </w:t>
            </w:r>
            <w:proofErr w:type="spellStart"/>
            <w:r w:rsidRPr="00B23762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Fortece</w:t>
            </w:r>
            <w:proofErr w:type="spellEnd"/>
            <w:r w:rsidRPr="00B23762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do </w:t>
            </w:r>
            <w:proofErr w:type="spellStart"/>
            <w:r w:rsidRPr="00B23762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Lastve</w:t>
            </w:r>
            <w:proofErr w:type="spellEnd"/>
            <w:r w:rsidRPr="00B23762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B23762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Grbaljske</w:t>
            </w:r>
            <w:proofErr w:type="spellEnd"/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F59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B403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A5FE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7A48428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9C9B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BE2A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AF2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5610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18F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E984FE4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ECB9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6B7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6038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4F6D" w14:textId="33F3471F" w:rsidR="00FA3D0F" w:rsidRPr="00FA3D0F" w:rsidRDefault="006970E1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75</w:t>
            </w:r>
            <w:r w:rsidR="0024245D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0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F79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049CCEA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DABF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B80F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F7A3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F8A4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D0B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DE1A075" w14:textId="0CB284FE" w:rsidR="00B23762" w:rsidRPr="00FA3D0F" w:rsidRDefault="00B23762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202D961B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6632B" w14:textId="102554F3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50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768A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saobraćajnica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Donjem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Grblju</w:t>
            </w:r>
            <w:proofErr w:type="spellEnd"/>
          </w:p>
          <w:p w14:paraId="0BB778A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CADB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C91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D35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F8DFB95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44EF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64CA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82E6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65E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416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24840EE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958B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C8F2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C0FD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F0E2" w14:textId="3F51BBC2" w:rsidR="00FA3D0F" w:rsidRPr="00FA3D0F" w:rsidRDefault="00980045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50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092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AB6E71E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FD3A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7D52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51E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B72AC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033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5CD1BE1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729AB3D1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34022" w14:textId="2C3E7FE7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51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0377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pristupne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saobraćajnice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Sv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Stasiju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do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hotela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Four Pillars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dr.</w:t>
            </w:r>
          </w:p>
          <w:p w14:paraId="464B8A6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A16B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56CC1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E388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BD13B02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149D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AB31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62F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41C6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B0A9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83F5325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1AFD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A01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EF81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03A6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120.000,00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AC0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D8BF48E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56F6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0C99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3997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49AF1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E87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D31A9B3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48107EB1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281F" w14:textId="5483E410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52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FCE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MZ Dobrota I  </w:t>
            </w:r>
          </w:p>
          <w:p w14:paraId="6AEE53B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E112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139B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069C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A64DAC3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914F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6C25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5A2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F5BDE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469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8B198AE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1E6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FBAF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915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96B8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60.000,00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3CF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AB084F8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B2EB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04B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98F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28703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4FE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0EA0A71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1B441D05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5D8D" w14:textId="0CF66EC2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53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D58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asfaltiranje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probijanje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lokalnih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seoskih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puteva</w:t>
            </w:r>
            <w:proofErr w:type="spellEnd"/>
          </w:p>
          <w:p w14:paraId="31102D5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8ADF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68F28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D4BC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6B6DF7E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A11E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C75A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B234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FB76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BF3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39AA691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8C80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8E6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73D5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163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400.000,00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185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C9826E8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4C90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15F9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D37B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E4351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2EE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DEDAD39" w14:textId="20F50E41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1403C999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B2965" w14:textId="77EE823D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54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B85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Proširenje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dijela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puta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</w:p>
          <w:p w14:paraId="711EF73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kat. parc. 831 KO Risan</w:t>
            </w:r>
          </w:p>
          <w:p w14:paraId="4BFE88C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293C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51A6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4B6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325CD95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9ACE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F35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A5C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9437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E26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074349B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952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2288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A4B9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3AE2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2D7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5161D89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057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6447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D113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B886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EF6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082FC775" w14:textId="37A4B1D5" w:rsidR="003D2E89" w:rsidRPr="00FA3D0F" w:rsidRDefault="003D2E89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05C14862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87ED6" w14:textId="3134997D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55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AC5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76AE3BD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ulica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bujičnih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kanala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MZ Risan</w:t>
            </w:r>
          </w:p>
          <w:p w14:paraId="153B078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149C2D6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6386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E663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353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E5C0304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2983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5594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FE67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8667A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1FA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F890434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CA21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447D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E9D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9916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200.000,00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3A7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C070D65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32D5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0C0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DC6A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9F70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16D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3599CCFC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308C98C2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AB99" w14:textId="6002802D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56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8F46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7F6616B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ulica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MZ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Škaljari</w:t>
            </w:r>
            <w:proofErr w:type="spellEnd"/>
          </w:p>
          <w:p w14:paraId="0A828D3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4D70B1A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B32D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lastRenderedPageBreak/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767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A5C1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2A05607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1FE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EE0A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AAD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0E552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54B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F632755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1464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0DAD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6E6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31D3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935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9CBDBC0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8CBD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0903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9155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3E35B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5C82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7CBA4A75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0FBB0D10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7786C" w14:textId="12B4D8D4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57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37BE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Asfaltiranje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saobraćajnice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naselju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Sv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Vrača</w:t>
            </w:r>
            <w:proofErr w:type="spellEnd"/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567B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8E206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D47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3409E82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0CFE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436B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0E7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F208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D74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64E71B5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DACA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665A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78F3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E040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130.000,00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57B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14D12E5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FF4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9139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068E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68B3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66A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4DA9DF4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3928DCA4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A6D69" w14:textId="538D6817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58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431D4" w14:textId="6CD66BE9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saobraćajnica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MZ Dobrota I (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kat. parc. 2328/10 KO Dobrota I)</w:t>
            </w:r>
          </w:p>
          <w:p w14:paraId="79A8864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5349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EEE4E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E65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80A4D2B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5406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573B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4C5F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C4F9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C45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57A8B04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455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4B2F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3623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B846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60.000,00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A55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59F12EA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E9E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1076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D50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785B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119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553B120" w14:textId="5C40255D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0258CDA1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F0487" w14:textId="0FDCC24F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59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51B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Čerenske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ulice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Lastvi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Grbaljskoj</w:t>
            </w:r>
            <w:proofErr w:type="spellEnd"/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576F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170C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3.000,00</w:t>
            </w: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E2C7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7C8FF01" w14:textId="77777777" w:rsidTr="00857E3F">
        <w:trPr>
          <w:trHeight w:val="300"/>
        </w:trPr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54B1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E94A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9158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   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57A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   1.000,00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79B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00636FE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B929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2B04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140F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67E9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B43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D8BC196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75E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011A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1513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56AE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2.000,00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AAB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58E7D9F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51AB85C8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6066A" w14:textId="08B6E59F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60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FF8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ulica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MZ Dobrota II 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8A56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E50D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00B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8F708D1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83BE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A6A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06F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C472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A4D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C9C98B8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A35C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E1D2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1901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2FA7D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3F6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D72E1EE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D04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940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6A98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1EAEB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1B8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3B526A23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61B56ED0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E9229" w14:textId="7EA992D2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61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A19B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ulica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potpornih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zidova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MZ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Stoliv</w:t>
            </w:r>
            <w:proofErr w:type="spellEnd"/>
          </w:p>
          <w:p w14:paraId="35BA689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19A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1654D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0CF2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4E8258C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905A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B3E5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A6C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E886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405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BCA22B3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51A7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5205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C28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3AB1A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70.000,00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CEE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3D07729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22D9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C617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3B0A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CC6C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2DB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F7823C7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59AD035B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78DD" w14:textId="6B72D37F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lastRenderedPageBreak/>
              <w:t>62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7B8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ulica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potpornih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zidova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MZ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Prčanj</w:t>
            </w:r>
            <w:proofErr w:type="spellEnd"/>
          </w:p>
          <w:p w14:paraId="403D70D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F961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CE477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7E5A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8DDCDAD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6B0E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1E2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8E2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0D8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2B5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60D0074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81F3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6C9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636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4523E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D69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3AB2D5C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73D8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13B2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6A3A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113C2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EE7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4A9375FA" w14:textId="7D67EB6D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08F8C211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1C85F" w14:textId="1AFAC083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63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0A21B" w14:textId="76125123" w:rsidR="00FA3D0F" w:rsidRPr="00FA3D0F" w:rsidRDefault="00BF62CD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="00FA3D0F"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FA3D0F"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lokalnih</w:t>
            </w:r>
            <w:proofErr w:type="spellEnd"/>
            <w:r w:rsidR="00FA3D0F"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FA3D0F"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puteva</w:t>
            </w:r>
            <w:proofErr w:type="spellEnd"/>
            <w:r w:rsidR="00FA3D0F"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po </w:t>
            </w:r>
            <w:proofErr w:type="spellStart"/>
            <w:r w:rsidR="00FA3D0F"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Donjim</w:t>
            </w:r>
            <w:proofErr w:type="spellEnd"/>
            <w:r w:rsidR="00FA3D0F"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FA3D0F"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="00FA3D0F"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FA3D0F"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Gornjim</w:t>
            </w:r>
            <w:proofErr w:type="spellEnd"/>
            <w:r w:rsidR="00FA3D0F"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FA3D0F"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Krivošijama</w:t>
            </w:r>
            <w:proofErr w:type="spellEnd"/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7A51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82C2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26E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ACF3E3F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9BEB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848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BC8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2A1A7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462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1F83710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3E41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0DFE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978B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8738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150.000,00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99C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BEAA017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324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5F8D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913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C227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28B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330C6142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3208B41B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BDEB7" w14:textId="27510A8C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64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061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autobuskog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stajališta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Kampu</w:t>
            </w:r>
          </w:p>
          <w:p w14:paraId="2DA2AB0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8CD8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118D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F2C8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0BBA659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344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CFBD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60B6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F120E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750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AA0E9B6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9A5B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7EB7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05F9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EE76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60.000,00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87A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0C7F484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2AF0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829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DE05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490D8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987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1FC1E29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47552673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DB2D6" w14:textId="14D67101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65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2739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Održavanje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autobuskih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stajališta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 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9B17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96A7B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EB7E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F21C9FC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0F64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B5D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1E8B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9202E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2F9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F14EB2F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892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CD3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BE7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2B34" w14:textId="4B5237B6" w:rsidR="00FA3D0F" w:rsidRPr="00FA3D0F" w:rsidRDefault="0006775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2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332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475FC85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F5FD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697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2EAD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3AF3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731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D65641E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78434D4E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E98A8" w14:textId="0890260E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66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342F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puteva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MZ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Kavač</w:t>
            </w:r>
            <w:proofErr w:type="spellEnd"/>
          </w:p>
          <w:p w14:paraId="0E5DDB9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D4CF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DE91C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A10D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807BF09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9A48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4D7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D58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65DB6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E0A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BD03A3F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86C5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269E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4AFD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691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F0E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E1BF074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7325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267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98EC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0877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C4B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0E45B7F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2906E2EA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6EA4E" w14:textId="423FA41D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67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A40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Adaptacija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trotoara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4D4B82E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95E6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C0F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10.000,00</w:t>
            </w: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61C8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8B5E1B9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F9C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9692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3949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7FC28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772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ED545E6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1510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E0C5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A2E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3E7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180.000,00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6C4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EBA2D1D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5B8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E1A4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513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33CEC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E03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3DE82617" w14:textId="06DA02CE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5FDC9C84" w14:textId="77777777" w:rsidTr="00857E3F">
        <w:trPr>
          <w:trHeight w:val="509"/>
        </w:trPr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A22BD" w14:textId="2E396612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68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731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puteva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MZ Mirac </w:t>
            </w:r>
          </w:p>
          <w:p w14:paraId="71C32FA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85B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B7BC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786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5836A38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D632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718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E631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CA25A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42A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A25A730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EC6D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713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F50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0969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FDE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419C6A9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BCAA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705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577C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FE407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D43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3BE6F219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792E614C" w14:textId="77777777" w:rsidTr="00857E3F">
        <w:trPr>
          <w:trHeight w:val="509"/>
        </w:trPr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8578" w14:textId="24A455AA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69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7250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3EC3A47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puteva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MZ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Morinj</w:t>
            </w:r>
            <w:proofErr w:type="spellEnd"/>
          </w:p>
          <w:p w14:paraId="7288D12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D9FC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7C65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267D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223357B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A34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FF8F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069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C365B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0BA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39D7FC9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781B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8B8C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6707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062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70.000,00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00B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D04644B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C464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08F7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CD6A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4436D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764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C88726D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5241B2D4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B010" w14:textId="25575766" w:rsidR="00FA3D0F" w:rsidRPr="00FA3D0F" w:rsidRDefault="00C13D03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70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1484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Izrada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atmosferske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kanalizacije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Lastvi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Grbaljskoj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dijelu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kat. parc. 1190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843 KO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Lastva</w:t>
            </w:r>
            <w:proofErr w:type="spellEnd"/>
          </w:p>
          <w:p w14:paraId="351FA0C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580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B492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2F71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BF36CDF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6525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2DAC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0F7F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489A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BE5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09F034C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694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6859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5E7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55FF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357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7B631EB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E4CE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83E8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2FB3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155E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8D5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3A5E7E0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1FF379E4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D5E9A" w14:textId="213DB0CB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71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33F2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ulice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Šarena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gomila</w:t>
            </w:r>
            <w:proofErr w:type="spellEnd"/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2CF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8B932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10.000,00</w:t>
            </w: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BF9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C4680E5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7F39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114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51F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538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CB6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82CCF3D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B8D7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B6A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55B5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E12AA" w14:textId="1AF7C65D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D98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FAC181D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728E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92CA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259B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5AB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73D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825C091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  <w:r w:rsidRPr="00FA3D0F"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  <w:t xml:space="preserve"> </w:t>
      </w: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629A156F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3EB6" w14:textId="13183D16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72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7A34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Uređenje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parka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Radanovićima</w:t>
            </w:r>
            <w:proofErr w:type="spellEnd"/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EFE5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FD72D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E9A16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B4D671B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51C3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7479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3144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D8AC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143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AFFFB14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93F5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BFD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FE07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2028" w14:textId="443CB12C" w:rsidR="00FA3D0F" w:rsidRPr="00FA3D0F" w:rsidRDefault="0006775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48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59B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4B9EC6F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0052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3AA8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1B75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445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BA1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3F1B8B80" w14:textId="14A7098A" w:rsid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p w14:paraId="6725BD3C" w14:textId="77777777" w:rsidR="0006775F" w:rsidRPr="00FA3D0F" w:rsidRDefault="0006775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49AA5F2D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37369" w14:textId="4055F33C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lastRenderedPageBreak/>
              <w:t>72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F48A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ulica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potpornih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zidova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u MZ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Radanovići</w:t>
            </w:r>
            <w:proofErr w:type="spellEnd"/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044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825D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05B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8B7C361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1A7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D136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E32A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A2182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673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722A41D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F2E6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3771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D63A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1E5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877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9FFE6C0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EDC1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EBD0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7228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4F647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DC1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0944146B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  <w:r w:rsidRPr="00FA3D0F"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  <w:t xml:space="preserve"> </w:t>
      </w: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70BCF817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F6FC" w14:textId="550FFD82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74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2D82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puta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kod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ZU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Specijalna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bolnica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za </w:t>
            </w:r>
            <w:proofErr w:type="spellStart"/>
            <w:proofErr w:type="gram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psihijatriju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 “</w:t>
            </w:r>
            <w:proofErr w:type="gram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Dobrota”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D36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A9BF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3D3C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4CACA7E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8DA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43C5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ADFA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380DB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345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DA66936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6E6B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E08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D845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B2E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674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94C691D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029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39A7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8F2B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0E28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C66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36960BE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FA3D0F" w:rsidRPr="00FA3D0F" w14:paraId="261C63EE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11F61" w14:textId="6DDF2458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75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DBB9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Asfaltiranje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prilaza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Domu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učenika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studenata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“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Spasić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–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Mašera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”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219D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6D33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042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3522DE1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67A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FEC8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1D5F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AB6FA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88E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6A1674A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DA2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C7DC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1690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6D43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20.000,00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DF7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4803566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47AC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6FD4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917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8A2C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500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58D5283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418"/>
        <w:gridCol w:w="1597"/>
      </w:tblGrid>
      <w:tr w:rsidR="00FA3D0F" w:rsidRPr="00FA3D0F" w14:paraId="1D352698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52D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35D0E40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29C7F087" w14:textId="5BA2FDFE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r w:rsidR="00C0538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76</w:t>
            </w: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  <w:p w14:paraId="76632FA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5628E85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7A676D5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5A8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0FCECDD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dionice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puta od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crkve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Sv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Trojice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do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kuća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Odža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Šišićima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0BBACBB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81A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7B5E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8.000,00</w:t>
            </w: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7CD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743B66B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655C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6AFB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6D8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8A8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7F9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FC7C19A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A1CA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A478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C2F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04AC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E9E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0BFCAFF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F3A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5AA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F997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AAD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06C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026C2F33" w14:textId="53A984DE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418"/>
        <w:gridCol w:w="1597"/>
      </w:tblGrid>
      <w:tr w:rsidR="00FA3D0F" w:rsidRPr="00FA3D0F" w14:paraId="772ED65A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B722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4E35EAC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057BB04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  </w:t>
            </w:r>
          </w:p>
          <w:p w14:paraId="7525FA2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4CFB18D0" w14:textId="4FFD537F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  </w:t>
            </w:r>
            <w:r w:rsidR="00C0538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77</w:t>
            </w: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  <w:p w14:paraId="57F3D1A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3FBE072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7825FC3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FD5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Projekat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sanacije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puta</w:t>
            </w:r>
          </w:p>
          <w:p w14:paraId="0589869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Risan -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Metkova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voda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–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Grkavac</w:t>
            </w:r>
            <w:proofErr w:type="spellEnd"/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41D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6B4C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10.000,00</w:t>
            </w: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818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8FCAD97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2262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1F3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C57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1DB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85A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3727DB9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C43B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F60E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492E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532E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0F6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478197F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DF3B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C186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646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C15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868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E771458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418"/>
        <w:gridCol w:w="1597"/>
      </w:tblGrid>
      <w:tr w:rsidR="00FA3D0F" w:rsidRPr="00FA3D0F" w14:paraId="2C6390CE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473CB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67EB2E7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4461EDB5" w14:textId="630D8958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78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  <w:p w14:paraId="7BE9233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39F9462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2B0631F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6E59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saobraćajnice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od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tunela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Vrmac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do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naselja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Mirine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Kavču</w:t>
            </w:r>
            <w:proofErr w:type="spellEnd"/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68B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7D0F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50.000,00</w:t>
            </w: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FB61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EB0C602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FD2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FA7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628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666C2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E86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CBD94A1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9079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586B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30B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F973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4F2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E1B17E5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BD70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038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180B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4F627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1D0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070916C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418"/>
        <w:gridCol w:w="1597"/>
      </w:tblGrid>
      <w:tr w:rsidR="00FA3D0F" w:rsidRPr="00FA3D0F" w14:paraId="26BA0A57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79F0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02EB706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1D44227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59EB2385" w14:textId="2B74A08A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79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  <w:p w14:paraId="2CBE929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260971B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535C0CF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A1BE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dionice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puta</w:t>
            </w:r>
          </w:p>
          <w:p w14:paraId="3ABD1AE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od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mosta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Sutvari</w:t>
            </w:r>
            <w:proofErr w:type="spellEnd"/>
          </w:p>
          <w:p w14:paraId="03BEBDC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do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mosta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Marići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Nalježićima</w:t>
            </w:r>
            <w:proofErr w:type="spellEnd"/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45B2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E6C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30.000,00</w:t>
            </w: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FA3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553E9E7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B76D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BEF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BFD2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C176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225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ECFC225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10BC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DFD7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AAF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D56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7F1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610FB97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7CAA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226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F448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5901E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9FE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0490C32D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095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418"/>
        <w:gridCol w:w="1589"/>
      </w:tblGrid>
      <w:tr w:rsidR="00FA3D0F" w:rsidRPr="00FA3D0F" w14:paraId="37F15807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C3771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4407B654" w14:textId="5DE1DE0D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80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  <w:p w14:paraId="76EA8AE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1EDFD0A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7A5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Njegoševe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ulice</w:t>
            </w:r>
            <w:proofErr w:type="spellEnd"/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B20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2710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10.000,00</w:t>
            </w:r>
          </w:p>
        </w:tc>
        <w:tc>
          <w:tcPr>
            <w:tcW w:w="15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8D8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FE667F3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DD6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C8F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6213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610E1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5AE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AB1FF4B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E9DE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C15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0E9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088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D95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9B3C516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BDEA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970A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2A0A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A5AD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F0E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09CA2AD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083" w:type="dxa"/>
        <w:tblInd w:w="108" w:type="dxa"/>
        <w:tblLook w:val="04A0" w:firstRow="1" w:lastRow="0" w:firstColumn="1" w:lastColumn="0" w:noHBand="0" w:noVBand="1"/>
      </w:tblPr>
      <w:tblGrid>
        <w:gridCol w:w="720"/>
        <w:gridCol w:w="3685"/>
        <w:gridCol w:w="1701"/>
        <w:gridCol w:w="1418"/>
        <w:gridCol w:w="1559"/>
      </w:tblGrid>
      <w:tr w:rsidR="00E30730" w:rsidRPr="00CC67D3" w14:paraId="2238C071" w14:textId="77777777" w:rsidTr="00E30730">
        <w:trPr>
          <w:trHeight w:val="315"/>
        </w:trPr>
        <w:tc>
          <w:tcPr>
            <w:tcW w:w="7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925D" w14:textId="44DAD357" w:rsidR="00E30730" w:rsidRPr="00E30730" w:rsidRDefault="00E30730" w:rsidP="00E30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7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0538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  <w:r w:rsidRPr="00E307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7A77D" w14:textId="77889EBE" w:rsidR="00E30730" w:rsidRPr="00E30730" w:rsidRDefault="00E30730" w:rsidP="00E307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30730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Sanacija</w:t>
            </w:r>
            <w:proofErr w:type="spellEnd"/>
            <w:r w:rsidRPr="00E307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73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najkriti</w:t>
            </w:r>
            <w:r w:rsidR="0006775F">
              <w:rPr>
                <w:rFonts w:ascii="Arial" w:hAnsi="Arial" w:cs="Arial"/>
                <w:b/>
                <w:color w:val="000000"/>
                <w:sz w:val="20"/>
                <w:szCs w:val="20"/>
              </w:rPr>
              <w:t>čnijih</w:t>
            </w:r>
            <w:proofErr w:type="spellEnd"/>
            <w:r w:rsidR="000677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775F">
              <w:rPr>
                <w:rFonts w:ascii="Arial" w:hAnsi="Arial" w:cs="Arial"/>
                <w:b/>
                <w:color w:val="000000"/>
                <w:sz w:val="20"/>
                <w:szCs w:val="20"/>
              </w:rPr>
              <w:t>dionica</w:t>
            </w:r>
            <w:proofErr w:type="spellEnd"/>
            <w:r w:rsidR="000677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775F">
              <w:rPr>
                <w:rFonts w:ascii="Arial" w:hAnsi="Arial" w:cs="Arial"/>
                <w:b/>
                <w:color w:val="000000"/>
                <w:sz w:val="20"/>
                <w:szCs w:val="20"/>
              </w:rPr>
              <w:t>lokalnih</w:t>
            </w:r>
            <w:proofErr w:type="spellEnd"/>
            <w:r w:rsidR="000677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775F">
              <w:rPr>
                <w:rFonts w:ascii="Arial" w:hAnsi="Arial" w:cs="Arial"/>
                <w:b/>
                <w:color w:val="000000"/>
                <w:sz w:val="20"/>
                <w:szCs w:val="20"/>
              </w:rPr>
              <w:t>puteva</w:t>
            </w:r>
            <w:proofErr w:type="spellEnd"/>
            <w:r w:rsidR="000677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775F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proofErr w:type="spellEnd"/>
            <w:r w:rsidRPr="00E307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73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potpornih</w:t>
            </w:r>
            <w:proofErr w:type="spellEnd"/>
            <w:r w:rsidRPr="00E307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730">
              <w:rPr>
                <w:rFonts w:ascii="Arial" w:hAnsi="Arial" w:cs="Arial"/>
                <w:b/>
                <w:color w:val="000000"/>
                <w:sz w:val="20"/>
                <w:szCs w:val="20"/>
              </w:rPr>
              <w:t>zidova</w:t>
            </w:r>
            <w:proofErr w:type="spellEnd"/>
            <w:r w:rsidRPr="00E307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MZ Gornji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Grbalj</w:t>
            </w:r>
            <w:proofErr w:type="spellEnd"/>
          </w:p>
          <w:p w14:paraId="2D215EF9" w14:textId="75EA58AD" w:rsidR="00E30730" w:rsidRPr="00E30730" w:rsidRDefault="00E30730" w:rsidP="00E30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33F8" w14:textId="77777777" w:rsidR="00E30730" w:rsidRPr="00E30730" w:rsidRDefault="00E30730" w:rsidP="00E30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0730">
              <w:rPr>
                <w:rFonts w:ascii="Arial" w:hAnsi="Arial" w:cs="Arial"/>
                <w:color w:val="000000"/>
                <w:sz w:val="20"/>
                <w:szCs w:val="20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B62B" w14:textId="77777777" w:rsidR="00E30730" w:rsidRPr="00E30730" w:rsidRDefault="00E30730" w:rsidP="00E30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7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4459E0" w14:textId="77777777" w:rsidR="00E30730" w:rsidRPr="00CC67D3" w:rsidRDefault="00E30730" w:rsidP="00E30730">
            <w:pPr>
              <w:jc w:val="center"/>
              <w:rPr>
                <w:rFonts w:ascii="Calibri" w:hAnsi="Calibri" w:cs="Calibri"/>
                <w:color w:val="000000"/>
              </w:rPr>
            </w:pPr>
            <w:r w:rsidRPr="00CC67D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30730" w:rsidRPr="00CC67D3" w14:paraId="415BBE15" w14:textId="77777777" w:rsidTr="00E30730">
        <w:trPr>
          <w:trHeight w:val="300"/>
        </w:trPr>
        <w:tc>
          <w:tcPr>
            <w:tcW w:w="7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63B6F43" w14:textId="77777777" w:rsidR="00E30730" w:rsidRPr="00E30730" w:rsidRDefault="00E30730" w:rsidP="00E30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12850BA" w14:textId="77777777" w:rsidR="00E30730" w:rsidRPr="00E30730" w:rsidRDefault="00E30730" w:rsidP="00E30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DE548" w14:textId="77777777" w:rsidR="00E30730" w:rsidRPr="00E30730" w:rsidRDefault="00E30730" w:rsidP="00E30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0730">
              <w:rPr>
                <w:rFonts w:ascii="Arial" w:hAnsi="Arial" w:cs="Arial"/>
                <w:color w:val="000000"/>
                <w:sz w:val="20"/>
                <w:szCs w:val="20"/>
              </w:rPr>
              <w:t>revizija</w:t>
            </w:r>
            <w:proofErr w:type="spellEnd"/>
            <w:r w:rsidRPr="00E307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E2B5" w14:textId="77777777" w:rsidR="00E30730" w:rsidRPr="00E30730" w:rsidRDefault="00E30730" w:rsidP="00E30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7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EA314A5" w14:textId="77777777" w:rsidR="00E30730" w:rsidRPr="00CC67D3" w:rsidRDefault="00E30730" w:rsidP="00E3073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30730" w:rsidRPr="00CC67D3" w14:paraId="45D0C634" w14:textId="77777777" w:rsidTr="00E30730">
        <w:trPr>
          <w:trHeight w:val="300"/>
        </w:trPr>
        <w:tc>
          <w:tcPr>
            <w:tcW w:w="7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797F1AF" w14:textId="77777777" w:rsidR="00E30730" w:rsidRPr="00E30730" w:rsidRDefault="00E30730" w:rsidP="00E30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B1FC069" w14:textId="77777777" w:rsidR="00E30730" w:rsidRPr="00E30730" w:rsidRDefault="00E30730" w:rsidP="00E30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3D1C" w14:textId="77777777" w:rsidR="00E30730" w:rsidRPr="00E30730" w:rsidRDefault="00E30730" w:rsidP="00E30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0730">
              <w:rPr>
                <w:rFonts w:ascii="Arial" w:hAnsi="Arial" w:cs="Arial"/>
                <w:color w:val="000000"/>
                <w:sz w:val="20"/>
                <w:szCs w:val="20"/>
              </w:rPr>
              <w:t>izvođenje</w:t>
            </w:r>
            <w:proofErr w:type="spellEnd"/>
            <w:r w:rsidRPr="00E307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730">
              <w:rPr>
                <w:rFonts w:ascii="Arial" w:hAnsi="Arial" w:cs="Arial"/>
                <w:color w:val="000000"/>
                <w:sz w:val="20"/>
                <w:szCs w:val="20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2128" w14:textId="5C4248A9" w:rsidR="00E30730" w:rsidRPr="00E30730" w:rsidRDefault="00E30730" w:rsidP="00E30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730">
              <w:rPr>
                <w:rFonts w:ascii="Arial" w:hAnsi="Arial" w:cs="Arial"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155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F52C809" w14:textId="77777777" w:rsidR="00E30730" w:rsidRPr="00CC67D3" w:rsidRDefault="00E30730" w:rsidP="00E3073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30730" w:rsidRPr="00CC67D3" w14:paraId="37C6634B" w14:textId="77777777" w:rsidTr="00E30730">
        <w:trPr>
          <w:trHeight w:val="315"/>
        </w:trPr>
        <w:tc>
          <w:tcPr>
            <w:tcW w:w="7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55096EC" w14:textId="77777777" w:rsidR="00E30730" w:rsidRPr="00E30730" w:rsidRDefault="00E30730" w:rsidP="00E30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FBADA5D" w14:textId="77777777" w:rsidR="00E30730" w:rsidRPr="00E30730" w:rsidRDefault="00E30730" w:rsidP="00E30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FABA" w14:textId="77777777" w:rsidR="00E30730" w:rsidRPr="00E30730" w:rsidRDefault="00E30730" w:rsidP="00E30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0730">
              <w:rPr>
                <w:rFonts w:ascii="Arial" w:hAnsi="Arial" w:cs="Arial"/>
                <w:color w:val="000000"/>
                <w:sz w:val="20"/>
                <w:szCs w:val="20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7C5A" w14:textId="77777777" w:rsidR="00E30730" w:rsidRPr="00E30730" w:rsidRDefault="00E30730" w:rsidP="00E30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7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EC146CF" w14:textId="77777777" w:rsidR="00E30730" w:rsidRPr="00CC67D3" w:rsidRDefault="00E30730" w:rsidP="00E3073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71EF38" w14:textId="3B1FDF06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418"/>
        <w:gridCol w:w="1597"/>
      </w:tblGrid>
      <w:tr w:rsidR="00FA3D0F" w:rsidRPr="00FA3D0F" w14:paraId="7F51BF58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2F75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5B07565D" w14:textId="3C9A064B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          </w:t>
            </w:r>
            <w:r w:rsidR="00C0538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82</w:t>
            </w: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  <w:p w14:paraId="4389097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7B3E338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00C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ulice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Ivo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Brkanović</w:t>
            </w:r>
            <w:proofErr w:type="spellEnd"/>
          </w:p>
          <w:p w14:paraId="512336F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II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faza</w:t>
            </w:r>
            <w:proofErr w:type="spellEnd"/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FB04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AE092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30.000,00</w:t>
            </w: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2B2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5B923DC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686C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862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D164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C7DA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642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057F1EA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7F2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8831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F32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3E53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8F7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FF2D0F3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86E4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AA20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7E93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C00E1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C6A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146D889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418"/>
        <w:gridCol w:w="1597"/>
      </w:tblGrid>
      <w:tr w:rsidR="00FA3D0F" w:rsidRPr="00FA3D0F" w14:paraId="64642793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ECF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43A7A5FA" w14:textId="12352FB3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          </w:t>
            </w:r>
            <w:r w:rsidR="00C0538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83</w:t>
            </w: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  <w:p w14:paraId="11974C2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74512FF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9C84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Atmosferska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kanalizacija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ulici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Radanovićima</w:t>
            </w:r>
            <w:proofErr w:type="spellEnd"/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4685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9033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5.000,00</w:t>
            </w: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DB41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9544BE3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F1FD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6965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14EE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CFDF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A9F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58BE2CF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42C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4A6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D65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FCD6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921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3B90524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8D50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0248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5825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53743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FD7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C06D9D1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418"/>
        <w:gridCol w:w="1597"/>
      </w:tblGrid>
      <w:tr w:rsidR="00FA3D0F" w:rsidRPr="00FA3D0F" w14:paraId="7C320A52" w14:textId="77777777" w:rsidTr="00857E3F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F196A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52DEE653" w14:textId="1D24C35D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          </w:t>
            </w:r>
            <w:r w:rsidR="00C0538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84</w:t>
            </w: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  <w:p w14:paraId="4C36F0C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72C0722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7931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b/>
                <w:i/>
                <w:kern w:val="3"/>
                <w:sz w:val="20"/>
                <w:szCs w:val="20"/>
                <w:u w:val="single"/>
                <w:lang w:val="en-US"/>
                <w14:ligatures w14:val="none"/>
              </w:rPr>
            </w:pPr>
          </w:p>
          <w:p w14:paraId="5E0396A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</w:p>
          <w:p w14:paraId="4AB84E3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atmosferskog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kanala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Ripe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F53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6F32C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10.000,00</w:t>
            </w: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DCCA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EBA1DB1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DCE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27B1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8F90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2297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B24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EB8310B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21AD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BA62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22B6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7738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872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CB083C3" w14:textId="77777777" w:rsidTr="00857E3F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E38F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CD01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7290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510E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598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2E528E7" w14:textId="0EB676BF" w:rsidR="0006775F" w:rsidRDefault="0006775F" w:rsidP="00FA3D0F">
      <w:pPr>
        <w:suppressAutoHyphens/>
        <w:autoSpaceDN w:val="0"/>
        <w:spacing w:line="240" w:lineRule="auto"/>
        <w:jc w:val="both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u w:val="single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560"/>
        <w:gridCol w:w="1455"/>
      </w:tblGrid>
      <w:tr w:rsidR="0024245D" w:rsidRPr="00FA3D0F" w14:paraId="3BC9D092" w14:textId="77777777" w:rsidTr="0024245D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8756" w14:textId="5CF1C13D" w:rsidR="0024245D" w:rsidRPr="00FA3D0F" w:rsidRDefault="00C0538F" w:rsidP="0024245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85</w:t>
            </w:r>
            <w:r w:rsidR="0024245D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4B281" w14:textId="77777777" w:rsidR="0024245D" w:rsidRPr="00FA3D0F" w:rsidRDefault="0024245D" w:rsidP="0024245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saobraćajnica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u MZ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Orahovac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(kat. parc.167 KO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Orahovac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I)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C48C" w14:textId="77777777" w:rsidR="0024245D" w:rsidRPr="00FA3D0F" w:rsidRDefault="0024245D" w:rsidP="0024245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105DA" w14:textId="77777777" w:rsidR="0024245D" w:rsidRPr="00FA3D0F" w:rsidRDefault="0024245D" w:rsidP="0024245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5.000,00</w:t>
            </w:r>
          </w:p>
        </w:tc>
        <w:tc>
          <w:tcPr>
            <w:tcW w:w="145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519D" w14:textId="77777777" w:rsidR="0024245D" w:rsidRPr="00FA3D0F" w:rsidRDefault="0024245D" w:rsidP="0024245D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24245D" w:rsidRPr="00FA3D0F" w14:paraId="3E1928AE" w14:textId="77777777" w:rsidTr="0024245D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35764" w14:textId="77777777" w:rsidR="0024245D" w:rsidRPr="00FA3D0F" w:rsidRDefault="0024245D" w:rsidP="002424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75D0" w14:textId="77777777" w:rsidR="0024245D" w:rsidRPr="00FA3D0F" w:rsidRDefault="0024245D" w:rsidP="002424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08846" w14:textId="77777777" w:rsidR="0024245D" w:rsidRPr="00FA3D0F" w:rsidRDefault="0024245D" w:rsidP="0024245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CBDB" w14:textId="77777777" w:rsidR="0024245D" w:rsidRPr="00FA3D0F" w:rsidRDefault="0024245D" w:rsidP="0024245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1.000,00</w:t>
            </w: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7602" w14:textId="77777777" w:rsidR="0024245D" w:rsidRPr="00FA3D0F" w:rsidRDefault="0024245D" w:rsidP="002424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24245D" w:rsidRPr="00FA3D0F" w14:paraId="14EDE8A3" w14:textId="77777777" w:rsidTr="0024245D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A8203" w14:textId="77777777" w:rsidR="0024245D" w:rsidRPr="00FA3D0F" w:rsidRDefault="0024245D" w:rsidP="002424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A8F05" w14:textId="77777777" w:rsidR="0024245D" w:rsidRPr="00FA3D0F" w:rsidRDefault="0024245D" w:rsidP="002424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9C2A" w14:textId="77777777" w:rsidR="0024245D" w:rsidRPr="00FA3D0F" w:rsidRDefault="0024245D" w:rsidP="0024245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CE015" w14:textId="56B7A4A4" w:rsidR="0024245D" w:rsidRPr="00FA3D0F" w:rsidRDefault="0024245D" w:rsidP="0024245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63E3" w14:textId="77777777" w:rsidR="0024245D" w:rsidRPr="00FA3D0F" w:rsidRDefault="0024245D" w:rsidP="002424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24245D" w:rsidRPr="00FA3D0F" w14:paraId="4132279F" w14:textId="77777777" w:rsidTr="0024245D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281B8" w14:textId="77777777" w:rsidR="0024245D" w:rsidRPr="00FA3D0F" w:rsidRDefault="0024245D" w:rsidP="002424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734C8" w14:textId="77777777" w:rsidR="0024245D" w:rsidRPr="00FA3D0F" w:rsidRDefault="0024245D" w:rsidP="002424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09454" w14:textId="77777777" w:rsidR="0024245D" w:rsidRPr="00FA3D0F" w:rsidRDefault="0024245D" w:rsidP="0024245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732C8" w14:textId="259CD560" w:rsidR="0024245D" w:rsidRPr="00FA3D0F" w:rsidRDefault="0024245D" w:rsidP="0024245D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5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FB73" w14:textId="77777777" w:rsidR="0024245D" w:rsidRPr="00FA3D0F" w:rsidRDefault="0024245D" w:rsidP="0024245D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78035493" w14:textId="3C26C51F" w:rsidR="0024245D" w:rsidRDefault="0024245D" w:rsidP="00FA3D0F">
      <w:pPr>
        <w:suppressAutoHyphens/>
        <w:autoSpaceDN w:val="0"/>
        <w:spacing w:line="240" w:lineRule="auto"/>
        <w:jc w:val="both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u w:val="single"/>
          <w:lang w:val="en-US"/>
          <w14:ligatures w14:val="none"/>
        </w:rPr>
      </w:pPr>
    </w:p>
    <w:tbl>
      <w:tblPr>
        <w:tblW w:w="9103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669"/>
        <w:gridCol w:w="1701"/>
        <w:gridCol w:w="1418"/>
        <w:gridCol w:w="1597"/>
      </w:tblGrid>
      <w:tr w:rsidR="00801661" w:rsidRPr="00FA3D0F" w14:paraId="0956FA78" w14:textId="77777777" w:rsidTr="00821226">
        <w:tc>
          <w:tcPr>
            <w:tcW w:w="71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1CD0" w14:textId="77777777" w:rsidR="00801661" w:rsidRPr="00FA3D0F" w:rsidRDefault="00801661" w:rsidP="00821226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09EF2B09" w14:textId="6D31367A" w:rsidR="00801661" w:rsidRPr="00FA3D0F" w:rsidRDefault="00801661" w:rsidP="00821226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          </w:t>
            </w:r>
            <w:r w:rsidR="00C0538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86</w:t>
            </w: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  <w:p w14:paraId="3752B915" w14:textId="77777777" w:rsidR="00801661" w:rsidRPr="00FA3D0F" w:rsidRDefault="00801661" w:rsidP="00821226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7B933909" w14:textId="77777777" w:rsidR="00801661" w:rsidRPr="00FA3D0F" w:rsidRDefault="00801661" w:rsidP="00821226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00960" w14:textId="77777777" w:rsidR="00801661" w:rsidRPr="00FA3D0F" w:rsidRDefault="00801661" w:rsidP="0082122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b/>
                <w:i/>
                <w:kern w:val="3"/>
                <w:sz w:val="20"/>
                <w:szCs w:val="20"/>
                <w:u w:val="single"/>
                <w:lang w:val="en-US"/>
                <w14:ligatures w14:val="none"/>
              </w:rPr>
            </w:pPr>
          </w:p>
          <w:p w14:paraId="6924FE2E" w14:textId="10CE9A46" w:rsidR="00801661" w:rsidRPr="00FA3D0F" w:rsidRDefault="00EA2EC6" w:rsidP="00EA2EC6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Nabavka</w:t>
            </w:r>
            <w:proofErr w:type="spellEnd"/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građevinskog</w:t>
            </w:r>
            <w:proofErr w:type="spellEnd"/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materijala</w:t>
            </w:r>
            <w:proofErr w:type="spellEnd"/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za </w:t>
            </w:r>
            <w:proofErr w:type="spellStart"/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investiciono</w:t>
            </w:r>
            <w:proofErr w:type="spellEnd"/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održavanje</w:t>
            </w:r>
            <w:proofErr w:type="spellEnd"/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saobraćajnica</w:t>
            </w:r>
            <w:proofErr w:type="spellEnd"/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teritoriji</w:t>
            </w:r>
            <w:proofErr w:type="spellEnd"/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opštine</w:t>
            </w:r>
            <w:proofErr w:type="spellEnd"/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82811" w14:textId="77777777" w:rsidR="00801661" w:rsidRPr="00FA3D0F" w:rsidRDefault="00801661" w:rsidP="00821226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5E998" w14:textId="114307DC" w:rsidR="00801661" w:rsidRPr="00FA3D0F" w:rsidRDefault="00801661" w:rsidP="00821226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48C2" w14:textId="77777777" w:rsidR="00801661" w:rsidRPr="00FA3D0F" w:rsidRDefault="00801661" w:rsidP="00821226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801661" w:rsidRPr="00FA3D0F" w14:paraId="10F3DEDF" w14:textId="77777777" w:rsidTr="00821226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85B6" w14:textId="77777777" w:rsidR="00801661" w:rsidRPr="00FA3D0F" w:rsidRDefault="00801661" w:rsidP="0082122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D9932" w14:textId="77777777" w:rsidR="00801661" w:rsidRPr="00FA3D0F" w:rsidRDefault="00801661" w:rsidP="0082122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D33B" w14:textId="77777777" w:rsidR="00801661" w:rsidRPr="00FA3D0F" w:rsidRDefault="00801661" w:rsidP="00821226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63D86" w14:textId="77777777" w:rsidR="00801661" w:rsidRPr="00FA3D0F" w:rsidRDefault="00801661" w:rsidP="00821226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1545" w14:textId="77777777" w:rsidR="00801661" w:rsidRPr="00FA3D0F" w:rsidRDefault="00801661" w:rsidP="0082122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801661" w:rsidRPr="00FA3D0F" w14:paraId="0F55831B" w14:textId="77777777" w:rsidTr="00821226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9CC94" w14:textId="77777777" w:rsidR="00801661" w:rsidRPr="00FA3D0F" w:rsidRDefault="00801661" w:rsidP="0082122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A331D" w14:textId="77777777" w:rsidR="00801661" w:rsidRPr="00FA3D0F" w:rsidRDefault="00801661" w:rsidP="0082122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7C85C" w14:textId="77777777" w:rsidR="00801661" w:rsidRPr="00FA3D0F" w:rsidRDefault="00801661" w:rsidP="00821226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E4FAE" w14:textId="5391357F" w:rsidR="00801661" w:rsidRPr="00FA3D0F" w:rsidRDefault="00EA2EC6" w:rsidP="00821226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15.000,00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B361" w14:textId="77777777" w:rsidR="00801661" w:rsidRPr="00FA3D0F" w:rsidRDefault="00801661" w:rsidP="0082122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801661" w:rsidRPr="00FA3D0F" w14:paraId="7B3D5A6F" w14:textId="77777777" w:rsidTr="00821226">
        <w:tc>
          <w:tcPr>
            <w:tcW w:w="71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67D1" w14:textId="77777777" w:rsidR="00801661" w:rsidRPr="00FA3D0F" w:rsidRDefault="00801661" w:rsidP="0082122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2A1EE" w14:textId="77777777" w:rsidR="00801661" w:rsidRPr="00FA3D0F" w:rsidRDefault="00801661" w:rsidP="0082122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AFB9A" w14:textId="77777777" w:rsidR="00801661" w:rsidRPr="00FA3D0F" w:rsidRDefault="00801661" w:rsidP="00821226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34279" w14:textId="77777777" w:rsidR="00801661" w:rsidRPr="00FA3D0F" w:rsidRDefault="00801661" w:rsidP="00821226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FBCA" w14:textId="77777777" w:rsidR="00801661" w:rsidRPr="00FA3D0F" w:rsidRDefault="00801661" w:rsidP="00821226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C7BF079" w14:textId="77777777" w:rsidR="00801661" w:rsidRPr="00FA3D0F" w:rsidRDefault="00801661" w:rsidP="00FA3D0F">
      <w:pPr>
        <w:suppressAutoHyphens/>
        <w:autoSpaceDN w:val="0"/>
        <w:spacing w:line="240" w:lineRule="auto"/>
        <w:jc w:val="both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u w:val="single"/>
          <w:lang w:val="en-US"/>
          <w14:ligatures w14:val="none"/>
        </w:rPr>
      </w:pPr>
    </w:p>
    <w:tbl>
      <w:tblPr>
        <w:tblW w:w="6662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  <w:gridCol w:w="3119"/>
      </w:tblGrid>
      <w:tr w:rsidR="00FA3D0F" w:rsidRPr="00FA3D0F" w14:paraId="2055C463" w14:textId="77777777" w:rsidTr="00857E3F">
        <w:trPr>
          <w:trHeight w:val="125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8A1F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550B77D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i/>
                <w:kern w:val="3"/>
                <w:sz w:val="20"/>
                <w:szCs w:val="20"/>
                <w:lang w:val="en-US"/>
                <w14:ligatures w14:val="none"/>
              </w:rPr>
              <w:t>UKUPAN IZNOS ZA SAOBRAĆAJNICE U OPŠTINI KOTOR ZA 2024. GODINU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985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15E22944" w14:textId="32F9366E" w:rsidR="00FA3D0F" w:rsidRPr="00FA3D0F" w:rsidRDefault="00E30730" w:rsidP="008016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sz w:val="24"/>
                <w:u w:val="single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4.</w:t>
            </w:r>
            <w:r w:rsidR="006970E1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3</w:t>
            </w:r>
            <w:r w:rsidR="00980045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2</w:t>
            </w:r>
            <w:r w:rsidR="009B18F9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3</w:t>
            </w:r>
            <w:r w:rsidR="00FA3D0F"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.000,00 €</w:t>
            </w:r>
          </w:p>
        </w:tc>
      </w:tr>
    </w:tbl>
    <w:p w14:paraId="433F02A7" w14:textId="55ADD150" w:rsidR="00FA3D0F" w:rsidRPr="00FA3D0F" w:rsidRDefault="00FA3D0F" w:rsidP="00FA3D0F">
      <w:pPr>
        <w:suppressAutoHyphens/>
        <w:autoSpaceDN w:val="0"/>
        <w:spacing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p w14:paraId="6355A7D8" w14:textId="1C04900E" w:rsidR="00FA3D0F" w:rsidRDefault="00FA3D0F" w:rsidP="00FA3D0F">
      <w:pPr>
        <w:suppressAutoHyphens/>
        <w:autoSpaceDN w:val="0"/>
        <w:spacing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p w14:paraId="76171F1B" w14:textId="70114D96" w:rsidR="008849A5" w:rsidRDefault="008849A5" w:rsidP="00FA3D0F">
      <w:pPr>
        <w:suppressAutoHyphens/>
        <w:autoSpaceDN w:val="0"/>
        <w:spacing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p w14:paraId="62DA5A38" w14:textId="6DC3F161" w:rsidR="008849A5" w:rsidRDefault="008849A5" w:rsidP="00FA3D0F">
      <w:pPr>
        <w:suppressAutoHyphens/>
        <w:autoSpaceDN w:val="0"/>
        <w:spacing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p w14:paraId="11100AAE" w14:textId="2F76732E" w:rsidR="008849A5" w:rsidRDefault="008849A5" w:rsidP="00FA3D0F">
      <w:pPr>
        <w:suppressAutoHyphens/>
        <w:autoSpaceDN w:val="0"/>
        <w:spacing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p w14:paraId="6E2D6780" w14:textId="5EE897C1" w:rsidR="008849A5" w:rsidRDefault="008849A5" w:rsidP="00FA3D0F">
      <w:pPr>
        <w:suppressAutoHyphens/>
        <w:autoSpaceDN w:val="0"/>
        <w:spacing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p w14:paraId="1C12A381" w14:textId="77777777" w:rsidR="008849A5" w:rsidRPr="00FA3D0F" w:rsidRDefault="008849A5" w:rsidP="00FA3D0F">
      <w:pPr>
        <w:suppressAutoHyphens/>
        <w:autoSpaceDN w:val="0"/>
        <w:spacing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p w14:paraId="6814F583" w14:textId="35EB895F" w:rsidR="00FA3D0F" w:rsidRPr="00FA3D0F" w:rsidRDefault="00FA3D0F" w:rsidP="007E20F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</w:pPr>
      <w:proofErr w:type="spellStart"/>
      <w:r w:rsidRPr="00FA3D0F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lastRenderedPageBreak/>
        <w:t>Javna</w:t>
      </w:r>
      <w:proofErr w:type="spellEnd"/>
      <w:r w:rsidRPr="00FA3D0F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t>rasvjeta</w:t>
      </w:r>
      <w:proofErr w:type="spellEnd"/>
      <w:r w:rsidR="008564DB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t xml:space="preserve"> </w:t>
      </w:r>
      <w:proofErr w:type="spellStart"/>
      <w:r w:rsidR="008564DB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t>i</w:t>
      </w:r>
      <w:proofErr w:type="spellEnd"/>
      <w:r w:rsidR="00C0538F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t xml:space="preserve"> </w:t>
      </w:r>
      <w:proofErr w:type="spellStart"/>
      <w:r w:rsidR="00C0538F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t>elek</w:t>
      </w:r>
      <w:r w:rsidR="008564DB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t>t</w:t>
      </w:r>
      <w:r w:rsidR="00C0538F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t>ro</w:t>
      </w:r>
      <w:proofErr w:type="spellEnd"/>
      <w:r w:rsidR="00C0538F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t xml:space="preserve"> </w:t>
      </w:r>
      <w:proofErr w:type="spellStart"/>
      <w:r w:rsidR="00C0538F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t>radovi</w:t>
      </w:r>
      <w:proofErr w:type="spellEnd"/>
      <w:r w:rsidR="00C0538F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t xml:space="preserve"> </w:t>
      </w:r>
    </w:p>
    <w:p w14:paraId="071B9FF3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3561"/>
        <w:gridCol w:w="1701"/>
        <w:gridCol w:w="1418"/>
        <w:gridCol w:w="1705"/>
      </w:tblGrid>
      <w:tr w:rsidR="00FA3D0F" w:rsidRPr="00FA3D0F" w14:paraId="479051C6" w14:textId="77777777" w:rsidTr="00857E3F">
        <w:tc>
          <w:tcPr>
            <w:tcW w:w="97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3DC55" w14:textId="14FA792B" w:rsidR="00FA3D0F" w:rsidRPr="00FA3D0F" w:rsidRDefault="00C0538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 87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561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8856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JR</w:t>
            </w:r>
          </w:p>
          <w:p w14:paraId="44E319D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Savina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glavica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–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Višnjevo</w:t>
            </w:r>
            <w:proofErr w:type="spellEnd"/>
          </w:p>
          <w:p w14:paraId="5763EB6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AD07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D5833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81FB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C6C6C21" w14:textId="77777777" w:rsidTr="00857E3F">
        <w:tc>
          <w:tcPr>
            <w:tcW w:w="975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DFFB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56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8AD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429A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E14AD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0F1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50C08D2" w14:textId="77777777" w:rsidTr="00857E3F">
        <w:tc>
          <w:tcPr>
            <w:tcW w:w="975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D085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56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640C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01BA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1140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30.000,00</w:t>
            </w:r>
          </w:p>
        </w:tc>
        <w:tc>
          <w:tcPr>
            <w:tcW w:w="17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4C4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DFCF681" w14:textId="77777777" w:rsidTr="00857E3F">
        <w:tc>
          <w:tcPr>
            <w:tcW w:w="975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246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56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3B2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997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4B7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1.500,00</w:t>
            </w:r>
          </w:p>
        </w:tc>
        <w:tc>
          <w:tcPr>
            <w:tcW w:w="17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11C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C898C54" w14:textId="77777777" w:rsidR="00FA3D0F" w:rsidRPr="00FA3D0F" w:rsidRDefault="00FA3D0F" w:rsidP="00FA3D0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693"/>
      </w:tblGrid>
      <w:tr w:rsidR="00FA3D0F" w:rsidRPr="00FA3D0F" w14:paraId="0B7A3CB9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5336" w14:textId="05972DFC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88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A14E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JR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Trešnjica</w:t>
            </w:r>
            <w:proofErr w:type="spellEnd"/>
          </w:p>
          <w:p w14:paraId="11E1F84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DB0E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7645B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93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CEE1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E08C771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346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8A9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5AD9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136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9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544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0581792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8201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46E9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2AAC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A3E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36.000,00</w:t>
            </w:r>
          </w:p>
        </w:tc>
        <w:tc>
          <w:tcPr>
            <w:tcW w:w="169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096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059DAF1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D189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A5C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7BB9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4B84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2.000,00</w:t>
            </w:r>
          </w:p>
        </w:tc>
        <w:tc>
          <w:tcPr>
            <w:tcW w:w="169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FBA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23100C7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1843F619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7B919" w14:textId="523C4110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89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4AFA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JR Gornji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Stoliv</w:t>
            </w:r>
            <w:proofErr w:type="spellEnd"/>
          </w:p>
          <w:p w14:paraId="7B535CA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(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šetna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staza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)</w:t>
            </w:r>
          </w:p>
          <w:p w14:paraId="48165B5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0F5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5F2A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BC2D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79BB249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4D83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7026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5110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121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4646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6FC1F50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3543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2969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7620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7FA6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40.000,00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688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453338B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A22F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C54F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37B0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31DA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2.000,00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30F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6ED127E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4861FE38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B520D" w14:textId="466246BF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90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7943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JR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Unijerina</w:t>
            </w:r>
            <w:proofErr w:type="spellEnd"/>
          </w:p>
          <w:p w14:paraId="5ABEC7F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415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5F621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15D3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A5EFD89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778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0069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A215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D762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5E9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6B8690F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1351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F197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96B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3A69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31.000,00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48E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792A1A4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458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420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1367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2869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1.500,00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F3C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F4FE3D2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5FF1FBF3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3E7ED" w14:textId="1607C920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91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338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JR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Zvečava</w:t>
            </w:r>
            <w:proofErr w:type="spellEnd"/>
          </w:p>
          <w:p w14:paraId="39D5D5D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9B49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18E4B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CF1B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0B0EC4E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7B8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091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F693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301E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958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F730FC9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62FC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84B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631E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515D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82.000,00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349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C3CE9EC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182B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0612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BD14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C4E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389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E6C62C0" w14:textId="12173DEB" w:rsidR="00801661" w:rsidRDefault="00801661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p w14:paraId="20AF20BD" w14:textId="7987A742" w:rsidR="008849A5" w:rsidRDefault="008849A5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p w14:paraId="64287C72" w14:textId="77777777" w:rsidR="008849A5" w:rsidRPr="00FA3D0F" w:rsidRDefault="008849A5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2D7273C0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BC68" w14:textId="1B83D587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lastRenderedPageBreak/>
              <w:t>92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6C0C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JR Malov do</w:t>
            </w:r>
          </w:p>
          <w:p w14:paraId="628EEB8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DCA2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1BBB3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80F8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632672B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F60E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67A4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E59A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8D3D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4CB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9E5942E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CB02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F296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42EB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0AAD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23.000,00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140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101A610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8CA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3B6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3FDD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D3BBA" w14:textId="726796DB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</w:t>
            </w:r>
            <w:r w:rsidR="00643545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500</w:t>
            </w:r>
            <w:r w:rsidR="00643545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,</w:t>
            </w: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31A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74C6C9B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677051E3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F6A60" w14:textId="3F00E76F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93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A63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JR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Pipoljevac</w:t>
            </w:r>
            <w:proofErr w:type="spellEnd"/>
          </w:p>
          <w:p w14:paraId="3F854E7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234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A7ADE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898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49E0F46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4F8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0B9C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6CF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2F7B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5F0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231D43F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C7F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6EC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87B7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460AA" w14:textId="4EEE0C66" w:rsidR="00FA3D0F" w:rsidRPr="00FA3D0F" w:rsidRDefault="00FA3D0F" w:rsidP="00E238F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40.000</w:t>
            </w:r>
            <w:r w:rsidR="00E238F2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,0</w:t>
            </w: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1F9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3A2046E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8606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68C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C2D0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94ED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2.000,00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AFE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990EAEB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780868FD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115FC" w14:textId="133C846D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94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52B8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JR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Lješevići</w:t>
            </w:r>
            <w:proofErr w:type="spellEnd"/>
          </w:p>
          <w:p w14:paraId="5562CE3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(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ispod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kamenoloma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)</w:t>
            </w:r>
          </w:p>
          <w:p w14:paraId="4A8E632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D87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118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8E3C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BB4B388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9FE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53A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C4B4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11CC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5EB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55444FD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42D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3B8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D629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D003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73.000,00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4BD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37546F2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605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8FAC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944B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ED31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D75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52F89CE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1A862A10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8026" w14:textId="73A886A2" w:rsidR="00FA3D0F" w:rsidRPr="00FA3D0F" w:rsidRDefault="00B23762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9</w:t>
            </w:r>
            <w:r w:rsidR="00C0538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F034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JR Sveti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Stasije</w:t>
            </w:r>
            <w:proofErr w:type="spellEnd"/>
          </w:p>
          <w:p w14:paraId="0B9C991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(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Bosanska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ulica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ulica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kod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      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crkve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Sv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Eustahija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)</w:t>
            </w:r>
          </w:p>
          <w:p w14:paraId="11AA2EA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D471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DFA1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A33D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528B5B3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8658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C5D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E870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DBFD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DDA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3AB16EF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5FE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0076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C68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8B3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12.000,00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D84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AB859D4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B863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80EE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36C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F96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3D8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D5B088A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3249A95B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4689" w14:textId="0D9D27C6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96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5DCA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JR</w:t>
            </w:r>
          </w:p>
          <w:p w14:paraId="473E8ED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ulici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Vaska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Lipovca</w:t>
            </w:r>
            <w:proofErr w:type="spellEnd"/>
          </w:p>
          <w:p w14:paraId="45FAB35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EACE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F343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3226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A09BC06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2E1D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E265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24E9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04E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6E1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A499A47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F378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025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E004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658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9.500,00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EB2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5506C68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05E7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5292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8141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3B5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F87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095BABB3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75F362EB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DBDFC" w14:textId="024F4D5F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97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E24D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JR</w:t>
            </w:r>
          </w:p>
          <w:p w14:paraId="7D474F9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teritoriji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opštine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Kotor</w:t>
            </w:r>
          </w:p>
          <w:p w14:paraId="33C4989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98C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7951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F2677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3E9C078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6BA5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AE3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4460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7682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108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C36EAE6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982A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5157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5017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63C07" w14:textId="1BDB4EB3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45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8D8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CD7B748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E739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623C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752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97BC3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C7D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4A9EFF86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2A0F3B7E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DA4A0" w14:textId="11AE10F2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98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16C0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Produžeci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JR</w:t>
            </w:r>
          </w:p>
          <w:p w14:paraId="3279796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teritoriji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opštine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Kotor</w:t>
            </w:r>
          </w:p>
          <w:p w14:paraId="7933DEE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B265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BFE6E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755D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7409D72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A07E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EB69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67C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CAAF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67FC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0D64B20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4F6C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B29E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22F1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598D0" w14:textId="35DE8137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45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4F6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072DD8D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CF36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1812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198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20246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1F4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31AA669B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4864C702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0FDD" w14:textId="2F2B857A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99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07D0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Alternativno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napajanje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solarne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javne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rasvjete</w:t>
            </w:r>
            <w:proofErr w:type="spellEnd"/>
          </w:p>
          <w:p w14:paraId="1D497D8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1E49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C0777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556C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9CD0BD0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691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C7F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B071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B548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4C6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143CB75" w14:textId="77777777" w:rsidTr="00857E3F">
        <w:trPr>
          <w:trHeight w:val="471"/>
        </w:trPr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B1DF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8E8F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F197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09EC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70.000,00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389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A203C6C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11AF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4A9A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8A4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0116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6D2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71BAFCB6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1DDF39DA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DB58C" w14:textId="113E66F2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100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A973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JR Novo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Naselje</w:t>
            </w:r>
            <w:proofErr w:type="spellEnd"/>
          </w:p>
          <w:p w14:paraId="0D77431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833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54427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5E38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1F23354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B19D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A348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E5F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AEA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6E5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50617C8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FAC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69C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FF94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91C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12.000,00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6FE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C3F141F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413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30C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D1D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BC68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CE6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4AF3D216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79EA0627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F7455" w14:textId="4C17BA9D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101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884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JR Dobrota I</w:t>
            </w:r>
          </w:p>
          <w:p w14:paraId="45AF6D8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(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prema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zgradama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Ivanović)</w:t>
            </w:r>
          </w:p>
          <w:p w14:paraId="760A9EE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FC8B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497A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ED3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7778516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AFD7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A2B9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6777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24B5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9E5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429DDF0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9852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A28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7DBF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EA045" w14:textId="79E9BAAF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9.0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558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00D49AC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4004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A7CB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EDCF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06FFD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F87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08D00DCD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041FEC55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663A" w14:textId="167DE5C0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102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56CD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JR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ulica</w:t>
            </w:r>
            <w:proofErr w:type="spellEnd"/>
          </w:p>
          <w:p w14:paraId="31CDC05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Boža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Dabinovića</w:t>
            </w:r>
            <w:proofErr w:type="spellEnd"/>
          </w:p>
          <w:p w14:paraId="3D59691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08E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D36F3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F3B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C1C391C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A307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899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64F4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6C8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674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7398263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95A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0CA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D08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E0A4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20.000,00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74C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CFAAB05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BE65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1B7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72EA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5534B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5EE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77FB642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07F6EC8E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FDAD7" w14:textId="4E7E3294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103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B544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JR Dub </w:t>
            </w:r>
          </w:p>
          <w:p w14:paraId="0CDD106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(Gornji Dub)</w:t>
            </w:r>
          </w:p>
          <w:p w14:paraId="17CABC0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CEB8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lastRenderedPageBreak/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48BB6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8DA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798A924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DAF7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25F8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8517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AAA6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3A9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5BA1A4D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D831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B38A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934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0CE74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25.000,00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12E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2D85EA6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F0A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F700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8F1F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85B0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75B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41B3BB47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23BF243C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7CBF" w14:textId="33A41E4E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104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26FB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JR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Citadeli</w:t>
            </w:r>
            <w:proofErr w:type="spellEnd"/>
          </w:p>
          <w:p w14:paraId="4D14D8DC" w14:textId="125EC3CF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(</w:t>
            </w:r>
            <w:proofErr w:type="gramStart"/>
            <w:r w:rsidR="004F1C4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od</w:t>
            </w:r>
            <w:proofErr w:type="gram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bastiona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Korner</w:t>
            </w:r>
          </w:p>
          <w:p w14:paraId="33D042C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do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bastiona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Valier)</w:t>
            </w:r>
          </w:p>
          <w:p w14:paraId="579F3B8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F62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EE18D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BE9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FD74B3B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DDE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7958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134F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8B88D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B92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8B856BB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DF64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D74C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F93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A6CE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20.000,00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C32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E16CBB0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41A2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0CC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1409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76C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C58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B91195F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1A5C2D19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23B4" w14:textId="3E1F72D4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105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1BA8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JR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Prčanj</w:t>
            </w:r>
            <w:proofErr w:type="spellEnd"/>
          </w:p>
          <w:p w14:paraId="6D0ED7B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(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ulica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Marasovića)</w:t>
            </w:r>
          </w:p>
          <w:p w14:paraId="6D756FC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F97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D0B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6E3E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4D1D1F2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AD32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518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FBA1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391D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FFB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0354110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E8C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33A5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1AF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D4D8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7.000,00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A31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29C0C31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DDF3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7FF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274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CA9D6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1E8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78C83E7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703797DA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CEF10" w14:textId="6662DAE5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106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10D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Osvjetljavanje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pješačkih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prelaza</w:t>
            </w:r>
            <w:proofErr w:type="spellEnd"/>
          </w:p>
          <w:p w14:paraId="2BFF657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38F9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98BF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893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EBF20F0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986D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7139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684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A89DC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ADB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DB8D4C3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F758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637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047D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B4F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37.000,00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C06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1C23332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71B6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2FAB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E09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59C6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D50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3661989D" w14:textId="1B97B83C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41678E8D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9EF1" w14:textId="6B329CEF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107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7093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Nabavka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ugradnja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punjača</w:t>
            </w:r>
            <w:proofErr w:type="spellEnd"/>
          </w:p>
          <w:p w14:paraId="22F975E5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za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električna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vozila</w:t>
            </w:r>
            <w:proofErr w:type="spellEnd"/>
          </w:p>
          <w:p w14:paraId="572C986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F627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127CD" w14:textId="3CB84A84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3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.000,00</w:t>
            </w: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C2A2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3745A82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9EE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1AC8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5C83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E866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1.500,00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D00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124FE5C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10F6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7FA7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901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6D7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170.000,00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4C8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FC05102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EDA2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2DB2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D9B9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5D8F2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C2D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FF08076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28BFC3FD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CF454" w14:textId="03426E8B" w:rsidR="00FA3D0F" w:rsidRPr="00FA3D0F" w:rsidRDefault="00C0538F" w:rsidP="00FA3D0F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 108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FC9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Rekonstrukcija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rasvjete</w:t>
            </w:r>
            <w:proofErr w:type="spellEnd"/>
          </w:p>
          <w:p w14:paraId="5CA881B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bedemima</w:t>
            </w:r>
            <w:proofErr w:type="spellEnd"/>
          </w:p>
          <w:p w14:paraId="478597F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691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0DA04" w14:textId="574E9BD1" w:rsidR="00FA3D0F" w:rsidRPr="00FA3D0F" w:rsidRDefault="00776962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2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0.000,00</w:t>
            </w: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C80F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5F60E09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E80E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D60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195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2B66" w14:textId="13D64DF5" w:rsidR="00FA3D0F" w:rsidRPr="00FA3D0F" w:rsidRDefault="00776962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A72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8A154BD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52FB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414A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A6700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E345B" w14:textId="16D67130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5A3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4FA475D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C9F3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F98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950D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E3D6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DD0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0906AE3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74213A74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177D5" w14:textId="63F64587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lastRenderedPageBreak/>
              <w:t>109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DA10D" w14:textId="77777777" w:rsidR="00C0538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793EF965" w14:textId="2EC8CB6A" w:rsidR="00FA3D0F" w:rsidRPr="00FA3D0F" w:rsidRDefault="00FA3D0F" w:rsidP="00E4490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II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faza</w:t>
            </w:r>
            <w:proofErr w:type="spellEnd"/>
            <w:r w:rsidR="00C0538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C0538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implementacije</w:t>
            </w:r>
            <w:proofErr w:type="spellEnd"/>
            <w:r w:rsidR="00C0538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C0538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projekta</w:t>
            </w:r>
            <w:proofErr w:type="spellEnd"/>
            <w:r w:rsidR="00C0538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C0538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integrisanog</w:t>
            </w:r>
            <w:proofErr w:type="spellEnd"/>
            <w:r w:rsidR="00C0538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C0538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saobraćaja</w:t>
            </w:r>
            <w:proofErr w:type="spellEnd"/>
          </w:p>
          <w:p w14:paraId="7FF2A1C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6CD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E5A3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45.000,00</w:t>
            </w: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BF99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203A81F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674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3FC3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FC4D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27E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8.000,00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A08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D2F3FDF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58CD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A182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ABDF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74EB8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600.000,00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D85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C256915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25A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C4B9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CA3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33CF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30.000,00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27F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23CF424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FA3D0F" w:rsidRPr="00FA3D0F" w14:paraId="4B27805B" w14:textId="77777777" w:rsidTr="00857E3F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D4AE" w14:textId="6D90DF99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110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1FB9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Održavanje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semafora</w:t>
            </w:r>
            <w:proofErr w:type="spellEnd"/>
          </w:p>
          <w:p w14:paraId="557E9F2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CBBAA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85C72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6CA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C852F0E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4066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6E4C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47392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2A5D8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285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6587A16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AEE5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AF8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E17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8B13C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50.000,00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E8D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B5B788C" w14:textId="77777777" w:rsidTr="00857E3F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0A17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0303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6BF31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19564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7F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F2C64D4" w14:textId="210685BD" w:rsid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669"/>
        <w:gridCol w:w="1701"/>
        <w:gridCol w:w="1418"/>
        <w:gridCol w:w="1597"/>
      </w:tblGrid>
      <w:tr w:rsidR="00294301" w:rsidRPr="00FA3D0F" w14:paraId="2DF24379" w14:textId="77777777" w:rsidTr="00294301">
        <w:tc>
          <w:tcPr>
            <w:tcW w:w="8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17C25" w14:textId="248DA4AB" w:rsidR="00294301" w:rsidRPr="00FA3D0F" w:rsidRDefault="00C0538F" w:rsidP="0029430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111</w:t>
            </w:r>
            <w:r w:rsidR="00294301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6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BFBF3" w14:textId="77777777" w:rsidR="00294301" w:rsidRPr="00294301" w:rsidRDefault="00294301" w:rsidP="0029430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294301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294301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94301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javnih</w:t>
            </w:r>
            <w:proofErr w:type="spellEnd"/>
            <w:r w:rsidRPr="00294301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94301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rasvjeta</w:t>
            </w:r>
            <w:proofErr w:type="spellEnd"/>
            <w:r w:rsidRPr="00294301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po </w:t>
            </w:r>
            <w:proofErr w:type="spellStart"/>
            <w:r w:rsidRPr="00294301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novim</w:t>
            </w:r>
            <w:proofErr w:type="spellEnd"/>
            <w:r w:rsidRPr="00294301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294301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zahtjevima</w:t>
            </w:r>
            <w:proofErr w:type="spellEnd"/>
          </w:p>
          <w:p w14:paraId="37FB92EF" w14:textId="0D960CB2" w:rsidR="00294301" w:rsidRPr="00FA3D0F" w:rsidRDefault="00294301" w:rsidP="0029430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A321" w14:textId="77777777" w:rsidR="00294301" w:rsidRPr="00FA3D0F" w:rsidRDefault="00294301" w:rsidP="0029430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F0DB1" w14:textId="7D401308" w:rsidR="00294301" w:rsidRPr="00FA3D0F" w:rsidRDefault="00776962" w:rsidP="0029430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</w:t>
            </w:r>
            <w:r w:rsidR="00294301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0</w:t>
            </w:r>
            <w:r w:rsidR="00294301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.000,00</w:t>
            </w:r>
          </w:p>
        </w:tc>
        <w:tc>
          <w:tcPr>
            <w:tcW w:w="159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1DEF" w14:textId="77777777" w:rsidR="00294301" w:rsidRPr="00FA3D0F" w:rsidRDefault="00294301" w:rsidP="00294301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294301" w:rsidRPr="00FA3D0F" w14:paraId="32F38424" w14:textId="77777777" w:rsidTr="00294301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3574B" w14:textId="77777777" w:rsidR="00294301" w:rsidRPr="00FA3D0F" w:rsidRDefault="00294301" w:rsidP="00294301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8A605" w14:textId="77777777" w:rsidR="00294301" w:rsidRPr="00FA3D0F" w:rsidRDefault="00294301" w:rsidP="00294301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5FC7D" w14:textId="77777777" w:rsidR="00294301" w:rsidRPr="00FA3D0F" w:rsidRDefault="00294301" w:rsidP="0029430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405D3" w14:textId="404D101A" w:rsidR="00294301" w:rsidRPr="00FA3D0F" w:rsidRDefault="00294301" w:rsidP="0029430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1.0</w:t>
            </w: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00,00</w:t>
            </w: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5541" w14:textId="77777777" w:rsidR="00294301" w:rsidRPr="00FA3D0F" w:rsidRDefault="00294301" w:rsidP="00294301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294301" w:rsidRPr="00FA3D0F" w14:paraId="7C6123AA" w14:textId="77777777" w:rsidTr="00294301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37A3" w14:textId="77777777" w:rsidR="00294301" w:rsidRPr="00FA3D0F" w:rsidRDefault="00294301" w:rsidP="00294301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4AE5" w14:textId="77777777" w:rsidR="00294301" w:rsidRPr="00FA3D0F" w:rsidRDefault="00294301" w:rsidP="00294301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6157F" w14:textId="77777777" w:rsidR="00294301" w:rsidRPr="00FA3D0F" w:rsidRDefault="00294301" w:rsidP="0029430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38EF6" w14:textId="6FAD7E33" w:rsidR="00294301" w:rsidRPr="00FA3D0F" w:rsidRDefault="00294301" w:rsidP="00294301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6DCD" w14:textId="77777777" w:rsidR="00294301" w:rsidRPr="00FA3D0F" w:rsidRDefault="00294301" w:rsidP="00294301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294301" w:rsidRPr="00FA3D0F" w14:paraId="7ACCB34D" w14:textId="77777777" w:rsidTr="00294301">
        <w:tc>
          <w:tcPr>
            <w:tcW w:w="86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23AED" w14:textId="77777777" w:rsidR="00294301" w:rsidRPr="00FA3D0F" w:rsidRDefault="00294301" w:rsidP="00294301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6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6DD7" w14:textId="77777777" w:rsidR="00294301" w:rsidRPr="00FA3D0F" w:rsidRDefault="00294301" w:rsidP="00294301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19F7B" w14:textId="77777777" w:rsidR="00294301" w:rsidRPr="00FA3D0F" w:rsidRDefault="00294301" w:rsidP="0029430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00B60" w14:textId="55E8EFAA" w:rsidR="00294301" w:rsidRPr="00FA3D0F" w:rsidRDefault="00294301" w:rsidP="00294301">
            <w:pPr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9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259C" w14:textId="77777777" w:rsidR="00294301" w:rsidRPr="00FA3D0F" w:rsidRDefault="00294301" w:rsidP="00294301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AFC0876" w14:textId="6A085B97" w:rsidR="00294301" w:rsidRPr="00FA3D0F" w:rsidRDefault="00294301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3495"/>
        <w:gridCol w:w="60"/>
        <w:gridCol w:w="126"/>
        <w:gridCol w:w="1697"/>
        <w:gridCol w:w="1415"/>
        <w:gridCol w:w="824"/>
        <w:gridCol w:w="787"/>
      </w:tblGrid>
      <w:tr w:rsidR="00FA3D0F" w:rsidRPr="00FA3D0F" w14:paraId="3198AB12" w14:textId="77777777" w:rsidTr="00857E3F">
        <w:tc>
          <w:tcPr>
            <w:tcW w:w="866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0E48" w14:textId="533FFE2B" w:rsidR="00FA3D0F" w:rsidRPr="00FA3D0F" w:rsidRDefault="00C0538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112</w:t>
            </w:r>
            <w:r w:rsidR="00FA3D0F"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3681" w:type="dxa"/>
            <w:gridSpan w:val="3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19DF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JR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Ljuta</w:t>
            </w:r>
            <w:proofErr w:type="spellEnd"/>
          </w:p>
          <w:p w14:paraId="58362DA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325F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E9C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1CE0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8EACF70" w14:textId="77777777" w:rsidTr="00857E3F">
        <w:tc>
          <w:tcPr>
            <w:tcW w:w="866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7A86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81" w:type="dxa"/>
            <w:gridSpan w:val="3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7F1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2D6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D476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11" w:type="dxa"/>
            <w:gridSpan w:val="2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790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528EC7B" w14:textId="77777777" w:rsidTr="00857E3F">
        <w:tc>
          <w:tcPr>
            <w:tcW w:w="866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DEB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81" w:type="dxa"/>
            <w:gridSpan w:val="3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FDC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BF6D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6682E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10.000,00</w:t>
            </w:r>
          </w:p>
        </w:tc>
        <w:tc>
          <w:tcPr>
            <w:tcW w:w="1611" w:type="dxa"/>
            <w:gridSpan w:val="2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6D4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B0759CB" w14:textId="77777777" w:rsidTr="00857E3F">
        <w:tc>
          <w:tcPr>
            <w:tcW w:w="866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E581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681" w:type="dxa"/>
            <w:gridSpan w:val="3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54FE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6C959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74E45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11" w:type="dxa"/>
            <w:gridSpan w:val="2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9F5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38F4A2E" w14:textId="77777777" w:rsidTr="00857E3F">
        <w:trPr>
          <w:trHeight w:val="1784"/>
        </w:trPr>
        <w:tc>
          <w:tcPr>
            <w:tcW w:w="436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C9963" w14:textId="1F00A4E5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i/>
                <w:kern w:val="3"/>
                <w:sz w:val="20"/>
                <w:szCs w:val="20"/>
                <w:lang w:val="en-US"/>
                <w14:ligatures w14:val="none"/>
              </w:rPr>
              <w:t>UKUPAN IZNOS ZA JAVNU RASVJETU</w:t>
            </w:r>
            <w:r w:rsidR="00C602BC">
              <w:rPr>
                <w:rFonts w:ascii="Arial" w:eastAsia="Arial Unicode MS" w:hAnsi="Arial" w:cs="Arial"/>
                <w:b/>
                <w:i/>
                <w:kern w:val="3"/>
                <w:sz w:val="20"/>
                <w:szCs w:val="20"/>
                <w:lang w:val="en-US"/>
                <w14:ligatures w14:val="none"/>
              </w:rPr>
              <w:t xml:space="preserve"> I ELEKTRO RADOVE</w:t>
            </w:r>
            <w:r w:rsidRPr="00FA3D0F">
              <w:rPr>
                <w:rFonts w:ascii="Arial" w:eastAsia="Arial Unicode MS" w:hAnsi="Arial" w:cs="Arial"/>
                <w:b/>
                <w:i/>
                <w:kern w:val="3"/>
                <w:sz w:val="20"/>
                <w:szCs w:val="20"/>
                <w:lang w:val="en-US"/>
                <w14:ligatures w14:val="none"/>
              </w:rPr>
              <w:t xml:space="preserve"> U OPŠTINI KOTOR ZA 2024. GODINU </w:t>
            </w:r>
          </w:p>
        </w:tc>
        <w:tc>
          <w:tcPr>
            <w:tcW w:w="60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5403D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062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0C67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  <w:t xml:space="preserve">  </w:t>
            </w:r>
          </w:p>
          <w:p w14:paraId="100E6D4B" w14:textId="08269FFD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1.</w:t>
            </w:r>
            <w:r w:rsidR="009B18F9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637.5</w:t>
            </w: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00,00 €</w:t>
            </w:r>
          </w:p>
        </w:tc>
        <w:tc>
          <w:tcPr>
            <w:tcW w:w="7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37E41" w14:textId="77777777" w:rsidR="00FA3D0F" w:rsidRPr="00FA3D0F" w:rsidRDefault="00FA3D0F" w:rsidP="00FA3D0F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7B1D8614" w14:textId="26839A35" w:rsid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p w14:paraId="21BFB6E0" w14:textId="003B09CB" w:rsidR="003D2E89" w:rsidRDefault="003D2E89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p w14:paraId="73F36531" w14:textId="5B7E0EB3" w:rsidR="008849A5" w:rsidRDefault="008849A5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p w14:paraId="0E06C1AC" w14:textId="34409264" w:rsidR="008849A5" w:rsidRDefault="008849A5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p w14:paraId="2C3CD4EE" w14:textId="34C176B1" w:rsidR="008849A5" w:rsidRDefault="008849A5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p w14:paraId="7CF34208" w14:textId="77777777" w:rsidR="008849A5" w:rsidRPr="00FA3D0F" w:rsidRDefault="008849A5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p w14:paraId="36ADA894" w14:textId="12A28E99" w:rsidR="00FA3D0F" w:rsidRPr="00FA3D0F" w:rsidRDefault="00FA3D0F" w:rsidP="007E20F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</w:pPr>
      <w:proofErr w:type="spellStart"/>
      <w:r w:rsidRPr="00FA3D0F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lastRenderedPageBreak/>
        <w:t>Vodovod</w:t>
      </w:r>
      <w:proofErr w:type="spellEnd"/>
      <w:r w:rsidRPr="00FA3D0F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t>i</w:t>
      </w:r>
      <w:proofErr w:type="spellEnd"/>
      <w:r w:rsidRPr="00FA3D0F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t>kanalizacija</w:t>
      </w:r>
      <w:proofErr w:type="spellEnd"/>
    </w:p>
    <w:p w14:paraId="3F2916CC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7D4E5D6D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7291" w14:textId="6BF46D43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113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3F21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038AB51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Projekat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instalacija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vodovoda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obuhvatu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trase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budućeg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Bulevara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kroz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Grbalj</w:t>
            </w:r>
            <w:proofErr w:type="spellEnd"/>
          </w:p>
          <w:p w14:paraId="7B522CA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8528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28D5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40.000,00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E27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A366AE4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3093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957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3D43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2D3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B4B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85E5735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511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6DC4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CC85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D73F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887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17E6D39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4708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066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BEC8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D864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409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A30D622" w14:textId="77777777" w:rsidR="00FA3D0F" w:rsidRPr="00FA3D0F" w:rsidRDefault="00FA3D0F" w:rsidP="00FA3D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33DD30DF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3B98E" w14:textId="43C08681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114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274C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Projekat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instalacija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kanalizacije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obuhvatu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trase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budućeg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Bulevara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kroz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Grbalj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690E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1672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40.000,00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F60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9F55DE1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8B0C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3A7D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27F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828E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3CC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0713DDF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F493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CF7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F89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6B13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73D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305E801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F7F6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B79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E897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C004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900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44A2668C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652E53F4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4F030" w14:textId="5462024D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115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F276B" w14:textId="588A9DC3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Izrada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Glavnog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projekta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zamjene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potisnog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cjevovoda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FA3D0F">
              <w:rPr>
                <w:rFonts w:ascii="Arial" w:eastAsia="Symbol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</w:t>
            </w:r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315 PVC od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Gurdića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do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rezervoara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Škaljari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cjevovoda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od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zgrade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Jugopetrola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Ben</w:t>
            </w:r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ovu</w:t>
            </w:r>
            <w:proofErr w:type="spellEnd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do </w:t>
            </w:r>
            <w:proofErr w:type="spellStart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rezervoara</w:t>
            </w:r>
            <w:proofErr w:type="spellEnd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Mečerovom</w:t>
            </w:r>
            <w:proofErr w:type="spellEnd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b</w:t>
            </w:r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rijegu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826B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2E59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20.000,00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D64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A6C9D7B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7976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032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D42D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8EB0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074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195DE66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2798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D4E4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15EB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ACF7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1D2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27F3C09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AD3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01A9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8C3A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013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228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462F03C1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5450B6F0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DED4" w14:textId="302C089E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116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42B14" w14:textId="77777777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Izrada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projekta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izgradnje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cjevovoda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od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Trojice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do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Pržica</w:t>
            </w:r>
            <w:proofErr w:type="spellEnd"/>
          </w:p>
          <w:p w14:paraId="4CF583B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B017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2E62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20.000,00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3B8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1548248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6F4C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A074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53DF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67E5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0BD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4C1E5F8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6DBD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BF50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51E4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CAB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37A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FEAE399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23D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23F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407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E8E0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DEB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12A405E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2D423044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4438B" w14:textId="25E0D0D6" w:rsidR="00FA3D0F" w:rsidRPr="00FA3D0F" w:rsidRDefault="00F06D21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</w:t>
            </w:r>
            <w:r w:rsidR="00C0538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17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00CD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Izrada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projekta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kanalizacionog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sistema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Škaljarima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4588F8F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987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9DA8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25.000,00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64C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2FA1E40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7D1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5B3C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E734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9DF3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E1E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DB8D114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748D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2B79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A51B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D608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D15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E451E3C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99C2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813E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644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4C0A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A90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CA59459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621C6821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90F25" w14:textId="0B22251D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118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6DF1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Izrada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projekata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za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odvođenje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otpadnih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voda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za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naselje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Pržice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9A80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2974" w14:textId="0B805F50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30</w:t>
            </w:r>
            <w:r w:rsidR="004F1C4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000</w:t>
            </w:r>
            <w:r w:rsidR="004F1C4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,</w:t>
            </w: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377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A200C5C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B80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75F3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EB9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6F08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0BE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592A8C6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6F9D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885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6A75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F014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16D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A40A231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5AA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287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C341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83E2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8DE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C9B0725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59933679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EC02" w14:textId="1FE35614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119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F333" w14:textId="4A35BD2D" w:rsidR="00FA3D0F" w:rsidRPr="00FA3D0F" w:rsidRDefault="008564DB" w:rsidP="00FA3D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Izrada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Glavnog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projekta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r w:rsidR="004F1C4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r w:rsidR="00FA3D0F"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faze </w:t>
            </w:r>
            <w:proofErr w:type="spellStart"/>
            <w:r w:rsidR="00FA3D0F"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vodosnabdijevanja</w:t>
            </w:r>
            <w:proofErr w:type="spellEnd"/>
            <w:r w:rsidR="00FA3D0F"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FA3D0F"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Donjeg</w:t>
            </w:r>
            <w:proofErr w:type="spellEnd"/>
            <w:r w:rsidR="00FA3D0F"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FA3D0F"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Grblja</w:t>
            </w:r>
            <w:proofErr w:type="spellEnd"/>
          </w:p>
          <w:p w14:paraId="5895C9A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5517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27D7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130.000,00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61F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F40EA38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9AB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4773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EE0E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61EC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DE7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268AAB2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65DA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2C9E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33E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341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A82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C164D32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24B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14C5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AFF6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5AD4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248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795BB8E4" w14:textId="73003A1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0EBB5D9A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0594" w14:textId="32661809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120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FD742" w14:textId="65DCD01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r w:rsidR="00821226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zrada</w:t>
            </w:r>
            <w:proofErr w:type="spellEnd"/>
            <w:r w:rsidR="00821226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821226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Glavnog</w:t>
            </w:r>
            <w:proofErr w:type="spellEnd"/>
            <w:r w:rsidR="00821226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821226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projekta</w:t>
            </w:r>
            <w:proofErr w:type="spellEnd"/>
            <w:r w:rsidR="00821226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821226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zamjene</w:t>
            </w:r>
            <w:proofErr w:type="spellEnd"/>
            <w:r w:rsidR="00821226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tranzitnog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cjevovoda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od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rezervoara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Dobrota</w:t>
            </w:r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do </w:t>
            </w:r>
            <w:proofErr w:type="spellStart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naselja</w:t>
            </w:r>
            <w:proofErr w:type="spellEnd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Sv</w:t>
            </w:r>
            <w:proofErr w:type="spellEnd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. </w:t>
            </w:r>
            <w:proofErr w:type="spellStart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Vrača</w:t>
            </w:r>
            <w:proofErr w:type="spellEnd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C DN400</w:t>
            </w:r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povezivanje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sa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postojećim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tranzitnim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cjevovodom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PEHD DN450 </w:t>
            </w: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1C65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19B8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10.000,00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EAF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EEA014D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9C2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9C9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9E8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F9D8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BFC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FEB58C1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BB1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7471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107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BB04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787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2530DA8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8B0B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F423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B9EE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AFD5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107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073FD11C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2471988D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5C1F1" w14:textId="13764C17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121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DF8D1" w14:textId="57968E7F" w:rsidR="00FA3D0F" w:rsidRPr="00FA3D0F" w:rsidRDefault="00776962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Projekat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rekonstrukcije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PS</w:t>
            </w:r>
            <w:r w:rsidR="00FA3D0F"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r w:rsidR="00C602BC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“</w:t>
            </w:r>
            <w:proofErr w:type="spellStart"/>
            <w:proofErr w:type="gramStart"/>
            <w:r w:rsidR="00FA3D0F"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Solila</w:t>
            </w:r>
            <w:proofErr w:type="spellEnd"/>
            <w:r w:rsidR="00C602BC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sr-Latn-ME"/>
                <w14:ligatures w14:val="none"/>
              </w:rPr>
              <w:t>“</w:t>
            </w:r>
            <w:r w:rsidR="00FA3D0F"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FA3D0F"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proofErr w:type="gramEnd"/>
            <w:r w:rsidR="00FA3D0F"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FA3D0F"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potisnog</w:t>
            </w:r>
            <w:proofErr w:type="spellEnd"/>
            <w:r w:rsidR="00FA3D0F"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FA3D0F"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cjevovoda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F419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42B9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25.000,00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76E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7DAE480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6181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6ED0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8BC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F1E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91E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3350A72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CD3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9216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3A4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F385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423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EC506D6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E9D8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EA71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C6BF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73B2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044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04D27A08" w14:textId="77777777" w:rsidR="00776962" w:rsidRPr="00FA3D0F" w:rsidRDefault="00776962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1D72F772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5ADDD" w14:textId="35A3D43C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122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C00E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Izrada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projekta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rekonstrukcije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vodovodnog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sistema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iznad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rezervoara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Škaljari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do PK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Plažno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C77D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F251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8.000,00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9C7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4810F5C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BA54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99D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6EA2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A97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EE6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2BBD1CE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6EE6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9ED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70A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570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E01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D47E4EB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C916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3228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774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FE12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0A8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A25E476" w14:textId="3E75AD47" w:rsid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B44871" w:rsidRPr="00FA3D0F" w14:paraId="36F95A4C" w14:textId="77777777" w:rsidTr="00B44871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B783C" w14:textId="3CCC3070" w:rsidR="00B44871" w:rsidRPr="00FA3D0F" w:rsidRDefault="00C0538F" w:rsidP="00B44871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123</w:t>
            </w:r>
            <w:r w:rsidR="00B44871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0806C" w14:textId="0545B687" w:rsidR="00B44871" w:rsidRPr="00FA3D0F" w:rsidRDefault="00B44871" w:rsidP="00B44871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Izrada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projekta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kanalizacije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Kavču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B74EA" w14:textId="77777777" w:rsidR="00B44871" w:rsidRPr="00FA3D0F" w:rsidRDefault="00B44871" w:rsidP="00B44871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1325E" w14:textId="001F325E" w:rsidR="00B44871" w:rsidRPr="00FA3D0F" w:rsidRDefault="00B44871" w:rsidP="00B44871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10</w:t>
            </w: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EF48" w14:textId="77777777" w:rsidR="00B44871" w:rsidRPr="00FA3D0F" w:rsidRDefault="00B44871" w:rsidP="00B44871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B44871" w:rsidRPr="00FA3D0F" w14:paraId="0B94C5E3" w14:textId="77777777" w:rsidTr="00B44871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F7D8" w14:textId="77777777" w:rsidR="00B44871" w:rsidRPr="00FA3D0F" w:rsidRDefault="00B44871" w:rsidP="00B44871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D1F6" w14:textId="77777777" w:rsidR="00B44871" w:rsidRPr="00FA3D0F" w:rsidRDefault="00B44871" w:rsidP="00B44871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4C8EB" w14:textId="77777777" w:rsidR="00B44871" w:rsidRPr="00FA3D0F" w:rsidRDefault="00B44871" w:rsidP="00B44871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CD7A2" w14:textId="77777777" w:rsidR="00B44871" w:rsidRPr="00FA3D0F" w:rsidRDefault="00B44871" w:rsidP="00B44871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29C8" w14:textId="77777777" w:rsidR="00B44871" w:rsidRPr="00FA3D0F" w:rsidRDefault="00B44871" w:rsidP="00B44871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B44871" w:rsidRPr="00FA3D0F" w14:paraId="7AFB4173" w14:textId="77777777" w:rsidTr="00B44871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3BFA" w14:textId="77777777" w:rsidR="00B44871" w:rsidRPr="00FA3D0F" w:rsidRDefault="00B44871" w:rsidP="00B44871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CD98" w14:textId="77777777" w:rsidR="00B44871" w:rsidRPr="00FA3D0F" w:rsidRDefault="00B44871" w:rsidP="00B44871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3002" w14:textId="77777777" w:rsidR="00B44871" w:rsidRPr="00FA3D0F" w:rsidRDefault="00B44871" w:rsidP="00B44871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3BD3A" w14:textId="77777777" w:rsidR="00B44871" w:rsidRPr="00FA3D0F" w:rsidRDefault="00B44871" w:rsidP="00B44871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479E" w14:textId="77777777" w:rsidR="00B44871" w:rsidRPr="00FA3D0F" w:rsidRDefault="00B44871" w:rsidP="00B44871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B44871" w:rsidRPr="00FA3D0F" w14:paraId="6E87001F" w14:textId="77777777" w:rsidTr="00B44871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ADCCE" w14:textId="77777777" w:rsidR="00B44871" w:rsidRPr="00FA3D0F" w:rsidRDefault="00B44871" w:rsidP="00B44871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58068" w14:textId="77777777" w:rsidR="00B44871" w:rsidRPr="00FA3D0F" w:rsidRDefault="00B44871" w:rsidP="00B44871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C111D" w14:textId="77777777" w:rsidR="00B44871" w:rsidRPr="00FA3D0F" w:rsidRDefault="00B44871" w:rsidP="00B44871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5EC6" w14:textId="77777777" w:rsidR="00B44871" w:rsidRPr="00FA3D0F" w:rsidRDefault="00B44871" w:rsidP="00B44871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5B895" w14:textId="77777777" w:rsidR="00B44871" w:rsidRPr="00FA3D0F" w:rsidRDefault="00B44871" w:rsidP="00B44871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349B37AB" w14:textId="5C630FB1" w:rsidR="00B44871" w:rsidRPr="00FA3D0F" w:rsidRDefault="00B44871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6200C8F9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A5B96" w14:textId="0F48F27D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124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83F5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vodovodnog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sistema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za sela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Pobrđe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, Vranovići,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Lješevići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Bigova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3C3A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4C01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32E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E5ED4C0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AE39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816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3534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15E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E8F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37AF6B8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4B55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EAE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8819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858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</w:t>
            </w: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2.000.000,00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4A3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1B777A5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7BE2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762D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7CF8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1972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60.000,00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B1F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4675A98A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1FF5AD04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6009B" w14:textId="30389083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125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1FC3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instalacija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vodovoda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cilju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poboljšanja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vodosnabdijevanja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6D0B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2799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5FA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AFB013A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B250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6EA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140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D26E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CF8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7BEDBA9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AD4B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FC86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8C3C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C973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</w:t>
            </w:r>
            <w:r w:rsidRPr="00FA3D0F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100.000,00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047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24D3325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DD67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2E4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149A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3B99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2CD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6AFB488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02F76EA5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B80C" w14:textId="5B9A9260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126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A91C2" w14:textId="50C6DA3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Zamjena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distributivne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mreže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za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Pelinovo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kod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škole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Radanovićima</w:t>
            </w:r>
            <w:proofErr w:type="spellEnd"/>
            <w:r w:rsidR="004F1C4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- II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faza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(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izrada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priključaka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)</w:t>
            </w: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7A7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43F6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4F8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FD4437B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C74C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9B38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A88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EC0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5B02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5D70760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D81B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9CD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1A9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588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A03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9BA4799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29EB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02FE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A345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BB4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7CD4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A59A4A1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3959A894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D8B7B" w14:textId="3E060F3A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127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C31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Izrada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kanalizacionog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voda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04C598F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ABB8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9554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7A5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CE5BE00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1B3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0AE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A59A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310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CF6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771E1ED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D65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8FD3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7F9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8C90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B65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D22B567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40B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F9C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3C1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926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2ED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37963A70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2404D1D2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A4A5" w14:textId="4FF84AEF" w:rsidR="00FA3D0F" w:rsidRPr="00FA3D0F" w:rsidRDefault="00801661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 xml:space="preserve">  </w:t>
            </w:r>
            <w:r w:rsidR="00C0538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128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50C22" w14:textId="77AE5D86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Izmještanje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cjevovoda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FA3D0F">
              <w:rPr>
                <w:rFonts w:ascii="Arial" w:eastAsia="Symbol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</w:t>
            </w:r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315 PVC,</w:t>
            </w:r>
            <w:r w:rsidR="004F1C4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L=400m </w:t>
            </w:r>
            <w:proofErr w:type="spellStart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iznad</w:t>
            </w:r>
            <w:proofErr w:type="spellEnd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Novog</w:t>
            </w:r>
            <w:proofErr w:type="spellEnd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8564DB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n</w:t>
            </w:r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aselja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450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8CF4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A7B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615E857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238A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1C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AE82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A4DC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C60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517ECD0D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F48F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F133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AC2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FE9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</w:t>
            </w: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60.000,00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6C5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3B9E041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D5E7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CC0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CEA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01AB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57C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4CDD0696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05B9E7BF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294B0" w14:textId="2AD1B11E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129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F08D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76A3F9D2" w14:textId="77777777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Izmještanje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cjevovoda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FA3D0F">
              <w:rPr>
                <w:rFonts w:ascii="Arial" w:eastAsia="Symbol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</w:t>
            </w:r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160PVC, L=200m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Orahovcu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</w:p>
          <w:p w14:paraId="0BB3F0F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F069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BF1A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224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7C41846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37B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639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25D5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4684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BED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4F92F6D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162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30FD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892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1025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30.000,00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C2E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E10034E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D26B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043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5B4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1CC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559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475BCC09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79DEF0E5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F431F" w14:textId="44FDF87B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130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ECB8A" w14:textId="4A2BC056" w:rsidR="00FA3D0F" w:rsidRPr="00FA3D0F" w:rsidRDefault="00FA3D0F" w:rsidP="008564D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buster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stanice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cjevovoda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za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naselje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“Green Village”</w:t>
            </w: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3275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986B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18D8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3757106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696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4FAD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7391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6B37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192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6E135E7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A3F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7D15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8AB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1759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100.000,00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AC9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185DC1B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DC91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85FF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6035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BB3A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8796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759A510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4FF2C58E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4BED" w14:textId="0B1DE706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131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994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Zamjena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dijela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AC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cjevovoda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DN150 „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prsten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gram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zone“</w:t>
            </w:r>
            <w:proofErr w:type="gram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9B3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DB0A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725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4048C69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1B0C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7941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03D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FB4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699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9CC8928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5C7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7A75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B611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96B5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30.000,00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4E8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3CA56DE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7D8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6E2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073E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C604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766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747354B1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4526065C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50689" w14:textId="6A03966A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132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86F8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Povezivanje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FA3D0F">
              <w:rPr>
                <w:rFonts w:ascii="Arial" w:eastAsia="Symbol" w:hAnsi="Arial" w:cs="Arial"/>
                <w:kern w:val="3"/>
                <w:sz w:val="20"/>
                <w:szCs w:val="20"/>
                <w:lang w:val="en-US"/>
                <w14:ligatures w14:val="none"/>
              </w:rPr>
              <w:t></w:t>
            </w: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400PE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FA3D0F">
              <w:rPr>
                <w:rFonts w:ascii="Arial" w:eastAsia="Symbol" w:hAnsi="Arial" w:cs="Arial"/>
                <w:kern w:val="3"/>
                <w:sz w:val="20"/>
                <w:szCs w:val="20"/>
                <w:lang w:val="en-US"/>
                <w14:ligatures w14:val="none"/>
              </w:rPr>
              <w:t></w:t>
            </w:r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315 PVC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trećem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putu </w:t>
            </w:r>
          </w:p>
          <w:p w14:paraId="7CBBDCB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712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D2F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1EF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FC29DD0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EDCA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3B55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130D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C48B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FB7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5F72355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CFF4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9B13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58D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CB2A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</w:t>
            </w: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20.000,00 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913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60E4D94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3610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EFC3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020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BE6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275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4DC309F8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3E7022A2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5BD0" w14:textId="54097E4F" w:rsidR="00FA3D0F" w:rsidRPr="00FA3D0F" w:rsidRDefault="00B44871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="00C0538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133.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929E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13797FFA" w14:textId="77777777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Zamjena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dijela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dotrajalog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(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čeličnog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)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cjevovoda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rezervoaru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Škaljari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I</w:t>
            </w:r>
          </w:p>
          <w:p w14:paraId="372F535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E03C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DAB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7E8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C60ECEA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D7FC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C212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1AF9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8F69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B91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CC0DEC2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D8CC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E518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9D07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EBF1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C41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50D700F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E6CA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A202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02C7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C93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2F3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F909476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52735AD2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C68BB" w14:textId="395FA2E8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134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9D22" w14:textId="7746CCF2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izvorišta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teritoriji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opštine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AFAF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B8D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B5C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4C75B18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FC7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604D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4F6F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2239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250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102C022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EAFB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7CD0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85A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1E23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20.000,00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28F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1921E56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814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C7E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A87B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66A2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23D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7DA2840F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7F904559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23D7" w14:textId="3D6BBB88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135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8DAA1" w14:textId="025973B8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šahta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za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ispiranje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ka</w:t>
            </w:r>
            <w:r w:rsidR="00776962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nalizacionog</w:t>
            </w:r>
            <w:proofErr w:type="spellEnd"/>
            <w:r w:rsidR="00776962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776962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sifona</w:t>
            </w:r>
            <w:proofErr w:type="spellEnd"/>
            <w:r w:rsidR="00776962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776962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="00776962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="00776962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Solilima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1F1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9B1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282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CE5A094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162F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E6C7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80D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00B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5A7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04ED633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E2D7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26CE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8580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6897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8.000,00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A00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3267BDF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C626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8F23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0590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6A5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191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66ADECC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10E10D23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20836" w14:textId="1EEF3EDA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136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B9C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Sanacija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zgrade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PS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Peluzica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045E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B2F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5D1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91F793B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A4E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D35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B648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C8A8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1DB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8EB657D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A833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59A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3330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8C2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10.000,00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5F0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822EAEF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12CF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8228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8FF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068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E59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7E927B40" w14:textId="300E67CB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199210AF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3465" w14:textId="3A289878" w:rsidR="00FA3D0F" w:rsidRPr="00FA3D0F" w:rsidRDefault="00801661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</w:t>
            </w:r>
            <w:r w:rsidR="00C0538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137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E12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distributivnog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cjevovoda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u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Nalježićima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920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58EC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5FE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4F072E25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6CA2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6852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E272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0B8E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E5B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7C8C822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1AE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F0B7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80EF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272F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300.000,00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A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556C62B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2718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41B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A2FB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5687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165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1CFD5EA1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62261449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3F578" w14:textId="37E565A3" w:rsidR="00FA3D0F" w:rsidRPr="00FA3D0F" w:rsidRDefault="00C0538F" w:rsidP="00801661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138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CD229" w14:textId="77777777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zaštitnog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zida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kanalizacionim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pumpnim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color w:val="000000"/>
                <w:kern w:val="3"/>
                <w:sz w:val="20"/>
                <w:szCs w:val="20"/>
                <w:lang w:val="en-US"/>
                <w14:ligatures w14:val="none"/>
              </w:rPr>
              <w:t>stanicama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7595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C494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483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A744933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52F2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B87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3EB3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39C3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876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A683C05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8F2E1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9B4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397E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8F9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   10.000,00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9F0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71D2116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3492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60D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F375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A6AD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34A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38B3AF5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18C58110" w14:textId="77777777" w:rsidTr="00857E3F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1AD68" w14:textId="712411D4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139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57E9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Izgradnja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priključka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za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povezivanje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vodovoda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Lastve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Grbaljske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na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regionalni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vodovod</w:t>
            </w:r>
            <w:proofErr w:type="spellEnd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II </w:t>
            </w:r>
            <w:proofErr w:type="spellStart"/>
            <w:r w:rsidRPr="00FA3D0F"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faza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73320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1364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31F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5157D96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4FC6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4FBF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27A0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F8BAC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238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0956EFA7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95E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73B9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631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88B9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50.000,00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902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F21F49A" w14:textId="77777777" w:rsidTr="00857E3F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981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433B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13F7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A2ED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40C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74B17768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p w14:paraId="573ECB37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tbl>
      <w:tblPr>
        <w:tblW w:w="694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3261"/>
      </w:tblGrid>
      <w:tr w:rsidR="00FA3D0F" w:rsidRPr="00FA3D0F" w14:paraId="293CEAC7" w14:textId="77777777" w:rsidTr="00857E3F">
        <w:trPr>
          <w:trHeight w:val="131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CF5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634C94E4" w14:textId="72315613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i/>
                <w:kern w:val="3"/>
                <w:sz w:val="20"/>
                <w:szCs w:val="20"/>
                <w:lang w:val="en-US"/>
                <w14:ligatures w14:val="none"/>
              </w:rPr>
              <w:t>UKUPAN IZNOS SREDSTAVA ZA VODOVOD I KANALIZACIJU U OPŠTINI KOTOR ZA 2024. GODINU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E4B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666A296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11C40D3F" w14:textId="6FF3DD15" w:rsidR="00FA3D0F" w:rsidRPr="00FA3D0F" w:rsidRDefault="00294301" w:rsidP="008212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3.2</w:t>
            </w:r>
            <w:r w:rsidR="00B44871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3</w:t>
            </w:r>
            <w:r w:rsidR="00821226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6</w:t>
            </w:r>
            <w:r w:rsidR="00FA3D0F"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.000,00 €</w:t>
            </w:r>
          </w:p>
        </w:tc>
      </w:tr>
    </w:tbl>
    <w:p w14:paraId="185E8504" w14:textId="4F15BE19" w:rsidR="00FA3D0F" w:rsidRPr="00FA3D0F" w:rsidRDefault="00FA3D0F" w:rsidP="00FA3D0F">
      <w:pPr>
        <w:suppressAutoHyphens/>
        <w:autoSpaceDN w:val="0"/>
        <w:spacing w:line="240" w:lineRule="auto"/>
        <w:jc w:val="both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624C0845" w14:textId="77777777" w:rsidR="00E04D16" w:rsidRDefault="00E04D16" w:rsidP="007E20F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</w:pPr>
    </w:p>
    <w:p w14:paraId="71375919" w14:textId="62AEADBD" w:rsidR="00FA3D0F" w:rsidRDefault="00FA3D0F" w:rsidP="007E20F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</w:pPr>
      <w:proofErr w:type="spellStart"/>
      <w:r w:rsidRPr="00FA3D0F"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  <w:t>Ostalo</w:t>
      </w:r>
      <w:proofErr w:type="spellEnd"/>
    </w:p>
    <w:p w14:paraId="2E41AC54" w14:textId="77777777" w:rsidR="00E04D16" w:rsidRPr="00FA3D0F" w:rsidRDefault="00E04D16" w:rsidP="007E20FF">
      <w:pPr>
        <w:suppressAutoHyphens/>
        <w:autoSpaceDN w:val="0"/>
        <w:spacing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8"/>
          <w:szCs w:val="28"/>
          <w:lang w:val="en-US"/>
          <w14:ligatures w14:val="none"/>
        </w:rPr>
      </w:pPr>
    </w:p>
    <w:tbl>
      <w:tblPr>
        <w:tblW w:w="93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4C43C3EA" w14:textId="77777777" w:rsidTr="00857E3F">
        <w:trPr>
          <w:trHeight w:val="750"/>
          <w:jc w:val="center"/>
        </w:trPr>
        <w:tc>
          <w:tcPr>
            <w:tcW w:w="9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0A68" w14:textId="689D36F9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140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02A3" w14:textId="77777777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5FDAEC4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,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80B9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1232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100.000,00</w:t>
            </w: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68B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EBFD1E1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426F37B2" w14:textId="77777777" w:rsidTr="00857E3F">
        <w:trPr>
          <w:trHeight w:val="1010"/>
        </w:trPr>
        <w:tc>
          <w:tcPr>
            <w:tcW w:w="9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397D3" w14:textId="4290DC36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141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479D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Pripremni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geodetski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radovi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984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6C8B2" w14:textId="2DF7D442" w:rsidR="00FA3D0F" w:rsidRPr="00FA3D0F" w:rsidRDefault="00FA3D0F" w:rsidP="008849A5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30.000,00</w:t>
            </w: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1EC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1B2218A" w14:textId="33B0AC3E" w:rsidR="00FA3D0F" w:rsidRPr="00FA3D0F" w:rsidRDefault="00FA3D0F" w:rsidP="00FA3D0F">
      <w:pPr>
        <w:suppressAutoHyphens/>
        <w:autoSpaceDN w:val="0"/>
        <w:spacing w:line="240" w:lineRule="auto"/>
        <w:ind w:firstLine="720"/>
        <w:jc w:val="both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6754E5D3" w14:textId="77777777" w:rsidTr="00857E3F">
        <w:trPr>
          <w:trHeight w:val="1010"/>
        </w:trPr>
        <w:tc>
          <w:tcPr>
            <w:tcW w:w="9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8186" w14:textId="775239D9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142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EDC1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Hitne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intervencije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DC268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F324" w14:textId="1796B169" w:rsidR="00FA3D0F" w:rsidRPr="00FA3D0F" w:rsidRDefault="00FA3D0F" w:rsidP="008849A5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80.000,00</w:t>
            </w: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5A0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3F01CD75" w14:textId="77777777" w:rsidR="00FA3D0F" w:rsidRPr="00FA3D0F" w:rsidRDefault="00FA3D0F" w:rsidP="00FA3D0F">
      <w:pPr>
        <w:suppressAutoHyphens/>
        <w:autoSpaceDN w:val="0"/>
        <w:spacing w:line="240" w:lineRule="auto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6A113FB0" w14:textId="77777777" w:rsidTr="00857E3F">
        <w:trPr>
          <w:trHeight w:val="1010"/>
        </w:trPr>
        <w:tc>
          <w:tcPr>
            <w:tcW w:w="9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DA5E" w14:textId="7F6C1585" w:rsidR="00FA3D0F" w:rsidRPr="00FA3D0F" w:rsidRDefault="00776962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 xml:space="preserve">   14</w:t>
            </w:r>
            <w:r w:rsidR="00C0538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D3253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Neplanirane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obaveze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05C64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31AE" w14:textId="038BB7C4" w:rsidR="00FA3D0F" w:rsidRPr="00FA3D0F" w:rsidRDefault="00FA3D0F" w:rsidP="008849A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30.000,00</w:t>
            </w: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D9BE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32C531D5" w14:textId="77777777" w:rsidR="00FA3D0F" w:rsidRPr="00FA3D0F" w:rsidRDefault="00FA3D0F" w:rsidP="00FA3D0F">
      <w:pPr>
        <w:suppressAutoHyphens/>
        <w:autoSpaceDN w:val="0"/>
        <w:spacing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699E7314" w14:textId="77777777" w:rsidTr="00857E3F">
        <w:trPr>
          <w:trHeight w:val="1010"/>
        </w:trPr>
        <w:tc>
          <w:tcPr>
            <w:tcW w:w="9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58BA0" w14:textId="1BFE0518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144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4B6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Obaveze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iz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prethodne</w:t>
            </w:r>
            <w:proofErr w:type="spellEnd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godine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B4C76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144DA" w14:textId="40B72FAB" w:rsidR="00FA3D0F" w:rsidRPr="00FA3D0F" w:rsidRDefault="00C0538F" w:rsidP="008849A5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10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0.000,00</w:t>
            </w: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2DF2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047102C5" w14:textId="1BCC83AB" w:rsidR="00FA3D0F" w:rsidRPr="00FA3D0F" w:rsidRDefault="00FA3D0F" w:rsidP="00FA3D0F">
      <w:pPr>
        <w:suppressAutoHyphens/>
        <w:autoSpaceDN w:val="0"/>
        <w:spacing w:line="240" w:lineRule="auto"/>
        <w:ind w:firstLine="72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FA3D0F" w:rsidRPr="00FA3D0F" w14:paraId="13CFF01E" w14:textId="77777777" w:rsidTr="00857E3F">
        <w:trPr>
          <w:trHeight w:val="1010"/>
        </w:trPr>
        <w:tc>
          <w:tcPr>
            <w:tcW w:w="9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FB6E" w14:textId="0221953B" w:rsidR="00FA3D0F" w:rsidRPr="00FA3D0F" w:rsidRDefault="00C0538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145</w:t>
            </w:r>
            <w:r w:rsidR="00FA3D0F"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1B02F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Ostalo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D36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B6945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20.000,00</w:t>
            </w:r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34CA" w14:textId="77777777" w:rsidR="00FA3D0F" w:rsidRPr="00FA3D0F" w:rsidRDefault="00FA3D0F" w:rsidP="00FA3D0F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B3B745C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tbl>
      <w:tblPr>
        <w:tblW w:w="93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2757"/>
        <w:gridCol w:w="1866"/>
        <w:gridCol w:w="1866"/>
        <w:gridCol w:w="1866"/>
      </w:tblGrid>
      <w:tr w:rsidR="00980045" w:rsidRPr="00FA3D0F" w14:paraId="73635176" w14:textId="77777777" w:rsidTr="00A91C1A">
        <w:tc>
          <w:tcPr>
            <w:tcW w:w="97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1A0CD" w14:textId="77777777" w:rsidR="00980045" w:rsidRPr="00FA3D0F" w:rsidRDefault="00980045" w:rsidP="00A91C1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  146</w:t>
            </w: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.</w:t>
            </w:r>
          </w:p>
        </w:tc>
        <w:tc>
          <w:tcPr>
            <w:tcW w:w="2757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2990F" w14:textId="77777777" w:rsidR="00980045" w:rsidRPr="00FA3D0F" w:rsidRDefault="00980045" w:rsidP="00A91C1A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Komunalno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opremanje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zamljišta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za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projekat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kern w:val="3"/>
                <w:sz w:val="20"/>
                <w:szCs w:val="20"/>
                <w:lang w:val="en-US"/>
                <w14:ligatures w14:val="none"/>
              </w:rPr>
              <w:t>stanogradnje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6CFC8" w14:textId="77777777" w:rsidR="00980045" w:rsidRPr="00FA3D0F" w:rsidRDefault="00980045" w:rsidP="00A91C1A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86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04E6" w14:textId="77777777" w:rsidR="00980045" w:rsidRPr="00FA3D0F" w:rsidRDefault="00980045" w:rsidP="00A91C1A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10.000,00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BD7" w14:textId="77777777" w:rsidR="00980045" w:rsidRPr="00FA3D0F" w:rsidRDefault="00980045" w:rsidP="00A91C1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980045" w:rsidRPr="00FA3D0F" w14:paraId="772F32E9" w14:textId="77777777" w:rsidTr="00A91C1A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90D75" w14:textId="77777777" w:rsidR="00980045" w:rsidRPr="00FA3D0F" w:rsidRDefault="00980045" w:rsidP="00A91C1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296E" w14:textId="77777777" w:rsidR="00980045" w:rsidRPr="00FA3D0F" w:rsidRDefault="00980045" w:rsidP="00A91C1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03853" w14:textId="77777777" w:rsidR="00980045" w:rsidRPr="00FA3D0F" w:rsidRDefault="00980045" w:rsidP="00A91C1A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C06A" w14:textId="77777777" w:rsidR="00980045" w:rsidRPr="00FA3D0F" w:rsidRDefault="00980045" w:rsidP="00A91C1A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6A70" w14:textId="77777777" w:rsidR="00980045" w:rsidRPr="00FA3D0F" w:rsidRDefault="00980045" w:rsidP="00A91C1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980045" w:rsidRPr="00FA3D0F" w14:paraId="49D5815C" w14:textId="77777777" w:rsidTr="00A91C1A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107F5" w14:textId="77777777" w:rsidR="00980045" w:rsidRPr="00FA3D0F" w:rsidRDefault="00980045" w:rsidP="00A91C1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30D2" w14:textId="77777777" w:rsidR="00980045" w:rsidRPr="00FA3D0F" w:rsidRDefault="00980045" w:rsidP="00A91C1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DAEE" w14:textId="77777777" w:rsidR="00980045" w:rsidRPr="00FA3D0F" w:rsidRDefault="00980045" w:rsidP="00A91C1A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B2DA" w14:textId="3E0429CC" w:rsidR="00980045" w:rsidRPr="00FA3D0F" w:rsidRDefault="00980045" w:rsidP="00A91C1A">
            <w:pPr>
              <w:suppressAutoHyphens/>
              <w:autoSpaceDN w:val="0"/>
              <w:spacing w:after="0" w:line="240" w:lineRule="auto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Calibri" w:hAnsi="Arial" w:cs="Arial"/>
                <w:color w:val="FF0000"/>
                <w:kern w:val="0"/>
                <w:sz w:val="20"/>
                <w:szCs w:val="20"/>
                <w:lang w:val="en-US"/>
                <w14:ligatures w14:val="none"/>
              </w:rPr>
              <w:t xml:space="preserve">      </w:t>
            </w:r>
            <w:r w:rsidR="00322802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1</w:t>
            </w:r>
            <w:r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0</w:t>
            </w:r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0.000,00</w:t>
            </w: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53F98" w14:textId="77777777" w:rsidR="00980045" w:rsidRPr="00FA3D0F" w:rsidRDefault="00980045" w:rsidP="00A91C1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980045" w:rsidRPr="00FA3D0F" w14:paraId="1DD91827" w14:textId="77777777" w:rsidTr="00A91C1A">
        <w:tc>
          <w:tcPr>
            <w:tcW w:w="97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89C7" w14:textId="77777777" w:rsidR="00980045" w:rsidRPr="00FA3D0F" w:rsidRDefault="00980045" w:rsidP="00A91C1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757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26B96" w14:textId="77777777" w:rsidR="00980045" w:rsidRPr="00FA3D0F" w:rsidRDefault="00980045" w:rsidP="00A91C1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4098" w14:textId="77777777" w:rsidR="00980045" w:rsidRPr="00FA3D0F" w:rsidRDefault="00980045" w:rsidP="00A91C1A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8DEA9" w14:textId="77777777" w:rsidR="00980045" w:rsidRPr="00FA3D0F" w:rsidRDefault="00980045" w:rsidP="00A91C1A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866" w:type="dxa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D242" w14:textId="77777777" w:rsidR="00980045" w:rsidRPr="00FA3D0F" w:rsidRDefault="00980045" w:rsidP="00A91C1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22EBAF83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46B8F002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tbl>
      <w:tblPr>
        <w:tblW w:w="694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3261"/>
      </w:tblGrid>
      <w:tr w:rsidR="00297B03" w:rsidRPr="00FA3D0F" w14:paraId="10C1CF7A" w14:textId="77777777" w:rsidTr="00B44871">
        <w:trPr>
          <w:trHeight w:val="131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43D5" w14:textId="77777777" w:rsidR="00297B03" w:rsidRPr="00FA3D0F" w:rsidRDefault="00297B03" w:rsidP="00B448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3B900F08" w14:textId="540C717E" w:rsidR="00297B03" w:rsidRPr="00FA3D0F" w:rsidRDefault="00297B03" w:rsidP="00B448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i/>
                <w:kern w:val="3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i/>
                <w:kern w:val="3"/>
                <w:sz w:val="20"/>
                <w:szCs w:val="20"/>
                <w:lang w:val="en-US"/>
                <w14:ligatures w14:val="none"/>
              </w:rPr>
              <w:t>UKUPAN IZNOS SRE</w:t>
            </w:r>
            <w:r>
              <w:rPr>
                <w:rFonts w:ascii="Arial" w:eastAsia="Arial Unicode MS" w:hAnsi="Arial" w:cs="Arial"/>
                <w:b/>
                <w:i/>
                <w:kern w:val="3"/>
                <w:sz w:val="20"/>
                <w:szCs w:val="20"/>
                <w:lang w:val="en-US"/>
                <w14:ligatures w14:val="none"/>
              </w:rPr>
              <w:t>DSTAVA ZA OSTALO</w:t>
            </w:r>
            <w:r w:rsidRPr="00FA3D0F">
              <w:rPr>
                <w:rFonts w:ascii="Arial" w:eastAsia="Arial Unicode MS" w:hAnsi="Arial" w:cs="Arial"/>
                <w:b/>
                <w:i/>
                <w:kern w:val="3"/>
                <w:sz w:val="20"/>
                <w:szCs w:val="20"/>
                <w:lang w:val="en-US"/>
                <w14:ligatures w14:val="none"/>
              </w:rPr>
              <w:t xml:space="preserve"> U OPŠTINI KOTOR ZA 2024. GODINU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78C7" w14:textId="77777777" w:rsidR="00297B03" w:rsidRPr="00FA3D0F" w:rsidRDefault="00297B03" w:rsidP="00B448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542F4016" w14:textId="77777777" w:rsidR="00297B03" w:rsidRPr="00FA3D0F" w:rsidRDefault="00297B03" w:rsidP="00B448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</w:pPr>
          </w:p>
          <w:p w14:paraId="33BA6502" w14:textId="6928A718" w:rsidR="00297B03" w:rsidRPr="00FA3D0F" w:rsidRDefault="00980045" w:rsidP="00B4487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47</w:t>
            </w:r>
            <w:r w:rsidR="001F742E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0</w:t>
            </w:r>
            <w:r w:rsidR="00297B03" w:rsidRPr="00FA3D0F">
              <w:rPr>
                <w:rFonts w:ascii="Arial" w:eastAsia="Arial Unicode MS" w:hAnsi="Arial" w:cs="Arial"/>
                <w:b/>
                <w:kern w:val="3"/>
                <w:sz w:val="20"/>
                <w:szCs w:val="20"/>
                <w:lang w:val="en-US"/>
                <w14:ligatures w14:val="none"/>
              </w:rPr>
              <w:t>.000,00 €</w:t>
            </w:r>
          </w:p>
        </w:tc>
      </w:tr>
    </w:tbl>
    <w:p w14:paraId="1CB3416E" w14:textId="57F007C2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23E1C8B2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27DD13D5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tbl>
      <w:tblPr>
        <w:tblW w:w="941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380"/>
        <w:gridCol w:w="2580"/>
        <w:gridCol w:w="1407"/>
        <w:gridCol w:w="1005"/>
        <w:gridCol w:w="84"/>
      </w:tblGrid>
      <w:tr w:rsidR="00FA3D0F" w:rsidRPr="00FA3D0F" w14:paraId="1A91ADA8" w14:textId="77777777" w:rsidTr="00857E3F">
        <w:trPr>
          <w:trHeight w:val="36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E8A93" w14:textId="48A098A3" w:rsidR="00FA3D0F" w:rsidRPr="00FA3D0F" w:rsidRDefault="00FA3D0F" w:rsidP="007E20FF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736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70C15" w14:textId="77777777" w:rsidR="00FA3D0F" w:rsidRPr="00FA3D0F" w:rsidRDefault="00FA3D0F" w:rsidP="007E20F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Radovi</w:t>
            </w:r>
            <w:proofErr w:type="spellEnd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 xml:space="preserve"> koji ne terete </w:t>
            </w:r>
            <w:proofErr w:type="spellStart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sredstva</w:t>
            </w:r>
            <w:proofErr w:type="spellEnd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Budžeta</w:t>
            </w:r>
            <w:proofErr w:type="spellEnd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Opštine</w:t>
            </w:r>
            <w:proofErr w:type="spellEnd"/>
            <w:r w:rsidRPr="00FA3D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 xml:space="preserve"> Kotor</w:t>
            </w:r>
          </w:p>
        </w:tc>
        <w:tc>
          <w:tcPr>
            <w:tcW w:w="108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763F0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9B00A8F" w14:textId="77777777" w:rsidTr="00857E3F">
        <w:trPr>
          <w:trHeight w:val="33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BFB3BC" w14:textId="77777777" w:rsidR="00FA3D0F" w:rsidRPr="00FA3D0F" w:rsidRDefault="00FA3D0F" w:rsidP="00FA3D0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F2BDC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2545C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0B4B88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8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D486B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C68C3EA" w14:textId="77777777" w:rsidTr="00857E3F">
        <w:trPr>
          <w:trHeight w:val="315"/>
        </w:trPr>
        <w:tc>
          <w:tcPr>
            <w:tcW w:w="96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1FA0C" w14:textId="77777777" w:rsidR="00FA3D0F" w:rsidRPr="00FA3D0F" w:rsidRDefault="00FA3D0F" w:rsidP="00FA3D0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 </w:t>
            </w:r>
          </w:p>
        </w:tc>
        <w:tc>
          <w:tcPr>
            <w:tcW w:w="338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7FFF" w14:textId="77777777" w:rsidR="00FA3D0F" w:rsidRPr="00FA3D0F" w:rsidRDefault="00FA3D0F" w:rsidP="00FA3D0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Komunalno</w:t>
            </w:r>
            <w:proofErr w:type="spellEnd"/>
            <w:r w:rsidRPr="00FA3D0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opremanje</w:t>
            </w:r>
            <w:proofErr w:type="spellEnd"/>
            <w:r w:rsidRPr="00FA3D0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građevinskog</w:t>
            </w:r>
            <w:proofErr w:type="spellEnd"/>
            <w:r w:rsidRPr="00FA3D0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zemljišta</w:t>
            </w:r>
            <w:proofErr w:type="spellEnd"/>
            <w:r w:rsidRPr="00FA3D0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od</w:t>
            </w:r>
            <w:proofErr w:type="spellEnd"/>
            <w:r w:rsidRPr="00FA3D0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strane</w:t>
            </w:r>
            <w:proofErr w:type="spellEnd"/>
            <w:r w:rsidRPr="00FA3D0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investitora</w:t>
            </w:r>
            <w:proofErr w:type="spellEnd"/>
          </w:p>
        </w:tc>
        <w:tc>
          <w:tcPr>
            <w:tcW w:w="2580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00D4" w14:textId="77777777" w:rsidR="00FA3D0F" w:rsidRPr="00FA3D0F" w:rsidRDefault="00FA3D0F" w:rsidP="00FA3D0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projektovanje</w:t>
            </w:r>
            <w:proofErr w:type="spellEnd"/>
          </w:p>
        </w:tc>
        <w:tc>
          <w:tcPr>
            <w:tcW w:w="1407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D786C" w14:textId="77777777" w:rsidR="00FA3D0F" w:rsidRPr="00FA3D0F" w:rsidRDefault="00FA3D0F" w:rsidP="00FA3D0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300.000,00</w:t>
            </w:r>
          </w:p>
        </w:tc>
        <w:tc>
          <w:tcPr>
            <w:tcW w:w="1089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16B94" w14:textId="77777777" w:rsidR="00FA3D0F" w:rsidRPr="00FA3D0F" w:rsidRDefault="00FA3D0F" w:rsidP="00FA3D0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 </w:t>
            </w:r>
          </w:p>
        </w:tc>
      </w:tr>
      <w:tr w:rsidR="00FA3D0F" w:rsidRPr="00FA3D0F" w14:paraId="58113225" w14:textId="77777777" w:rsidTr="00857E3F">
        <w:trPr>
          <w:trHeight w:val="390"/>
        </w:trPr>
        <w:tc>
          <w:tcPr>
            <w:tcW w:w="96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0CCDD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38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0007E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FC32F" w14:textId="77777777" w:rsidR="00FA3D0F" w:rsidRPr="00FA3D0F" w:rsidRDefault="00FA3D0F" w:rsidP="00FA3D0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revizija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</w:p>
        </w:tc>
        <w:tc>
          <w:tcPr>
            <w:tcW w:w="1407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F9AA5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89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8B19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354F1743" w14:textId="77777777" w:rsidTr="00857E3F">
        <w:trPr>
          <w:trHeight w:val="375"/>
        </w:trPr>
        <w:tc>
          <w:tcPr>
            <w:tcW w:w="96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D9D38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38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36C6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2412" w14:textId="77777777" w:rsidR="00FA3D0F" w:rsidRPr="00FA3D0F" w:rsidRDefault="00FA3D0F" w:rsidP="00FA3D0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izvođenje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radova</w:t>
            </w:r>
            <w:proofErr w:type="spellEnd"/>
          </w:p>
        </w:tc>
        <w:tc>
          <w:tcPr>
            <w:tcW w:w="1407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B8DB9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89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BB1D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A99F5C5" w14:textId="77777777" w:rsidTr="00857E3F">
        <w:trPr>
          <w:trHeight w:val="390"/>
        </w:trPr>
        <w:tc>
          <w:tcPr>
            <w:tcW w:w="96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2302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38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CA03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D9719" w14:textId="77777777" w:rsidR="00FA3D0F" w:rsidRPr="00FA3D0F" w:rsidRDefault="00FA3D0F" w:rsidP="00FA3D0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nadzor</w:t>
            </w:r>
            <w:proofErr w:type="spellEnd"/>
          </w:p>
        </w:tc>
        <w:tc>
          <w:tcPr>
            <w:tcW w:w="1407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A9B42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089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1283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1FC9CC5F" w14:textId="77777777" w:rsidTr="00857E3F">
        <w:trPr>
          <w:trHeight w:val="345"/>
        </w:trPr>
        <w:tc>
          <w:tcPr>
            <w:tcW w:w="9332" w:type="dxa"/>
            <w:gridSpan w:val="5"/>
            <w:vMerge w:val="restar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659AA" w14:textId="6B2475F5" w:rsidR="00FA3D0F" w:rsidRPr="00FA3D0F" w:rsidRDefault="00FA3D0F" w:rsidP="007E20FF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br/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Napomena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: U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predmetnu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podgrupu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uključene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su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investicije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komunalnog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opremanja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iz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Sporazuma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lastRenderedPageBreak/>
              <w:t>zaključenog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sa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investitorom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Bigova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Bay d</w:t>
            </w:r>
            <w:r w:rsidR="008564D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.</w:t>
            </w:r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</w:t>
            </w:r>
            <w:r w:rsidR="008564D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.</w:t>
            </w:r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</w:t>
            </w:r>
            <w:r w:rsidR="008564D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.</w:t>
            </w:r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Kotor, a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shodno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odredbama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Odluke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SO Kotor o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regulisanju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međusobnih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prava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i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obaveza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(“Sl.</w:t>
            </w:r>
            <w:r w:rsidR="004F1C4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list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</w:t>
            </w:r>
            <w:r w:rsidR="004F1C4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rne</w:t>
            </w:r>
            <w:proofErr w:type="spellEnd"/>
            <w:r w:rsidR="004F1C4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G</w:t>
            </w:r>
            <w:r w:rsidR="004F1C4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ore </w:t>
            </w:r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-</w:t>
            </w:r>
            <w:r w:rsidR="004F1C4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opštinski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</w:t>
            </w:r>
            <w:proofErr w:type="spellStart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propisi</w:t>
            </w:r>
            <w:proofErr w:type="spellEnd"/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”</w:t>
            </w:r>
            <w:r w:rsidR="004F1C4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,</w:t>
            </w:r>
            <w:r w:rsidRPr="00FA3D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 xml:space="preserve"> br. 49/19)</w:t>
            </w: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A9318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77C0FB4" w14:textId="77777777" w:rsidTr="00857E3F">
        <w:trPr>
          <w:trHeight w:val="345"/>
        </w:trPr>
        <w:tc>
          <w:tcPr>
            <w:tcW w:w="9332" w:type="dxa"/>
            <w:gridSpan w:val="5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22B63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72466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24545C07" w14:textId="77777777" w:rsidTr="00857E3F">
        <w:trPr>
          <w:trHeight w:val="1890"/>
        </w:trPr>
        <w:tc>
          <w:tcPr>
            <w:tcW w:w="9332" w:type="dxa"/>
            <w:gridSpan w:val="5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6481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362DB" w14:textId="77777777" w:rsidR="00FA3D0F" w:rsidRPr="00FA3D0F" w:rsidRDefault="00FA3D0F" w:rsidP="00FA3D0F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535B44BF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6F6922CF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2F694DB8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75D762AF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tbl>
      <w:tblPr>
        <w:tblW w:w="9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6060"/>
        <w:gridCol w:w="2160"/>
        <w:gridCol w:w="236"/>
      </w:tblGrid>
      <w:tr w:rsidR="00FA3D0F" w:rsidRPr="00FA3D0F" w14:paraId="26F5A2AE" w14:textId="77777777" w:rsidTr="00857E3F">
        <w:trPr>
          <w:trHeight w:val="446"/>
        </w:trPr>
        <w:tc>
          <w:tcPr>
            <w:tcW w:w="96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1C16B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shd w:val="clear" w:color="auto" w:fill="FFFFFF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shd w:val="clear" w:color="auto" w:fill="FFFFFF"/>
                <w:lang w:val="en-US"/>
                <w14:ligatures w14:val="none"/>
              </w:rPr>
              <w:t> </w:t>
            </w:r>
          </w:p>
        </w:tc>
        <w:tc>
          <w:tcPr>
            <w:tcW w:w="6060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60ACC" w14:textId="266856E5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color w:val="000000"/>
                <w:kern w:val="3"/>
                <w:sz w:val="20"/>
                <w:szCs w:val="20"/>
                <w:shd w:val="clear" w:color="auto" w:fill="FFFFFF"/>
                <w:lang w:val="it-IT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color w:val="000000"/>
                <w:kern w:val="3"/>
                <w:sz w:val="20"/>
                <w:szCs w:val="20"/>
                <w:shd w:val="clear" w:color="auto" w:fill="FFFFFF"/>
                <w:lang w:val="it-IT"/>
                <w14:ligatures w14:val="none"/>
              </w:rPr>
              <w:t>UKUPAN IZNOS ZA REALIZACIJ</w:t>
            </w:r>
            <w:r w:rsidR="003D1F9E">
              <w:rPr>
                <w:rFonts w:ascii="Arial" w:eastAsia="Arial Unicode MS" w:hAnsi="Arial" w:cs="Arial"/>
                <w:b/>
                <w:color w:val="000000"/>
                <w:kern w:val="3"/>
                <w:sz w:val="20"/>
                <w:szCs w:val="20"/>
                <w:shd w:val="clear" w:color="auto" w:fill="FFFFFF"/>
                <w:lang w:val="it-IT"/>
                <w14:ligatures w14:val="none"/>
              </w:rPr>
              <w:t>U PROGRAMA UREĐENJA PROSTORA SA</w:t>
            </w:r>
            <w:r w:rsidRPr="00FA3D0F">
              <w:rPr>
                <w:rFonts w:ascii="Arial" w:eastAsia="Arial Unicode MS" w:hAnsi="Arial" w:cs="Arial"/>
                <w:b/>
                <w:color w:val="000000"/>
                <w:kern w:val="3"/>
                <w:sz w:val="20"/>
                <w:szCs w:val="20"/>
                <w:shd w:val="clear" w:color="auto" w:fill="FFFFFF"/>
                <w:lang w:val="it-IT"/>
                <w14:ligatures w14:val="none"/>
              </w:rPr>
              <w:t xml:space="preserve"> PROGRAMOM INVESTICIONIH AKTIVNOSTI I PROGRAMOM URBANE SANACIJE</w:t>
            </w:r>
          </w:p>
          <w:p w14:paraId="6A2927A6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Arial Unicode MS" w:hAnsi="Calibri" w:cs="Tahoma"/>
                <w:kern w:val="3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b/>
                <w:color w:val="000000"/>
                <w:kern w:val="3"/>
                <w:sz w:val="20"/>
                <w:szCs w:val="20"/>
                <w:shd w:val="clear" w:color="auto" w:fill="FFFFFF"/>
                <w:lang w:val="en-US"/>
                <w14:ligatures w14:val="none"/>
              </w:rPr>
              <w:t>OPŠTINE KOTOR ZA 2024.GODINU</w:t>
            </w:r>
            <w:r w:rsidRPr="00FA3D0F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shd w:val="clear" w:color="auto" w:fill="FFFFFF"/>
                <w:lang w:val="en-US"/>
                <w14:ligatures w14:val="none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E8BD" w14:textId="6EA84F24" w:rsidR="00FA3D0F" w:rsidRPr="00FA3D0F" w:rsidRDefault="006970E1" w:rsidP="00EA2EC6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color w:val="000000"/>
                <w:kern w:val="3"/>
                <w:sz w:val="20"/>
                <w:szCs w:val="20"/>
                <w:shd w:val="clear" w:color="auto" w:fill="FFFFFF"/>
                <w:lang w:val="en-US"/>
                <w14:ligatures w14:val="none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3"/>
                <w:sz w:val="20"/>
                <w:szCs w:val="20"/>
                <w:shd w:val="clear" w:color="auto" w:fill="FFFFFF"/>
                <w:lang w:val="en-US"/>
                <w14:ligatures w14:val="none"/>
              </w:rPr>
              <w:t>14</w:t>
            </w:r>
            <w:r w:rsidR="00801661">
              <w:rPr>
                <w:rFonts w:ascii="Arial" w:eastAsia="Arial Unicode MS" w:hAnsi="Arial" w:cs="Arial"/>
                <w:b/>
                <w:color w:val="000000"/>
                <w:kern w:val="3"/>
                <w:sz w:val="20"/>
                <w:szCs w:val="20"/>
                <w:shd w:val="clear" w:color="auto" w:fill="FFFFFF"/>
                <w:lang w:val="en-US"/>
                <w14:ligatures w14:val="none"/>
              </w:rPr>
              <w:t>.</w:t>
            </w:r>
            <w:r>
              <w:rPr>
                <w:rFonts w:ascii="Arial" w:eastAsia="Arial Unicode MS" w:hAnsi="Arial" w:cs="Arial"/>
                <w:b/>
                <w:color w:val="000000"/>
                <w:kern w:val="3"/>
                <w:sz w:val="20"/>
                <w:szCs w:val="20"/>
                <w:shd w:val="clear" w:color="auto" w:fill="FFFFFF"/>
                <w:lang w:val="en-US"/>
                <w14:ligatures w14:val="none"/>
              </w:rPr>
              <w:t>000</w:t>
            </w:r>
            <w:r w:rsidR="009B18F9">
              <w:rPr>
                <w:rFonts w:ascii="Arial" w:eastAsia="Arial Unicode MS" w:hAnsi="Arial" w:cs="Arial"/>
                <w:b/>
                <w:color w:val="000000"/>
                <w:kern w:val="3"/>
                <w:sz w:val="20"/>
                <w:szCs w:val="20"/>
                <w:shd w:val="clear" w:color="auto" w:fill="FFFFFF"/>
                <w:lang w:val="en-US"/>
                <w14:ligatures w14:val="none"/>
              </w:rPr>
              <w:t>.0</w:t>
            </w:r>
            <w:r w:rsidR="00FA3D0F" w:rsidRPr="00FA3D0F">
              <w:rPr>
                <w:rFonts w:ascii="Arial" w:eastAsia="Arial Unicode MS" w:hAnsi="Arial" w:cs="Arial"/>
                <w:b/>
                <w:color w:val="000000"/>
                <w:kern w:val="3"/>
                <w:sz w:val="20"/>
                <w:szCs w:val="20"/>
                <w:shd w:val="clear" w:color="auto" w:fill="FFFFFF"/>
                <w:lang w:val="en-US"/>
                <w14:ligatures w14:val="none"/>
              </w:rPr>
              <w:t>00,00 €</w:t>
            </w:r>
          </w:p>
        </w:tc>
        <w:tc>
          <w:tcPr>
            <w:tcW w:w="236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787E7" w14:textId="77777777" w:rsidR="00FA3D0F" w:rsidRPr="00FA3D0F" w:rsidRDefault="00FA3D0F" w:rsidP="00FA3D0F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shd w:val="clear" w:color="auto" w:fill="FFFFFF"/>
                <w:lang w:val="en-US"/>
                <w14:ligatures w14:val="none"/>
              </w:rPr>
            </w:pPr>
            <w:r w:rsidRPr="00FA3D0F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shd w:val="clear" w:color="auto" w:fill="FFFFFF"/>
                <w:lang w:val="en-US"/>
                <w14:ligatures w14:val="none"/>
              </w:rPr>
              <w:t> </w:t>
            </w:r>
          </w:p>
        </w:tc>
      </w:tr>
      <w:tr w:rsidR="00FA3D0F" w:rsidRPr="00FA3D0F" w14:paraId="56B3D0C0" w14:textId="77777777" w:rsidTr="00857E3F">
        <w:trPr>
          <w:trHeight w:val="446"/>
        </w:trPr>
        <w:tc>
          <w:tcPr>
            <w:tcW w:w="96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EA70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060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A69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3CFC5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36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68046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6F162F05" w14:textId="77777777" w:rsidTr="00857E3F">
        <w:trPr>
          <w:trHeight w:val="446"/>
        </w:trPr>
        <w:tc>
          <w:tcPr>
            <w:tcW w:w="96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C2EFD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060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8690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E164F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36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9FEE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  <w:tr w:rsidR="00FA3D0F" w:rsidRPr="00FA3D0F" w14:paraId="79DA7601" w14:textId="77777777" w:rsidTr="00857E3F">
        <w:trPr>
          <w:trHeight w:val="446"/>
        </w:trPr>
        <w:tc>
          <w:tcPr>
            <w:tcW w:w="96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6D08C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060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5CE8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60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80627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36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0BFCB" w14:textId="77777777" w:rsidR="00FA3D0F" w:rsidRPr="00FA3D0F" w:rsidRDefault="00FA3D0F" w:rsidP="00FA3D0F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Arial Unicode MS" w:hAnsi="Arial" w:cs="Arial"/>
                <w:kern w:val="3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4CEE0B75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633A7486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54951D88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779AD6F9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0A36163B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57FF8E01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01F79B87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13163162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55713DF1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74622003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2005BE03" w14:textId="0E42527D" w:rsid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21634A6C" w14:textId="1B393607" w:rsidR="003D2E89" w:rsidRDefault="003D2E89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7CDA6D9A" w14:textId="62AB9C96" w:rsidR="008849A5" w:rsidRDefault="008849A5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6CA31934" w14:textId="480AE39D" w:rsidR="008849A5" w:rsidRDefault="008849A5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64CAE476" w14:textId="56AB6852" w:rsidR="008849A5" w:rsidRDefault="008849A5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08CDE962" w14:textId="5E7F150A" w:rsidR="008849A5" w:rsidRDefault="008849A5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4C570290" w14:textId="410A37A9" w:rsidR="008849A5" w:rsidRDefault="008849A5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40063712" w14:textId="497B7DDD" w:rsidR="008849A5" w:rsidRDefault="008849A5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21985656" w14:textId="6C34ECEB" w:rsidR="008849A5" w:rsidRDefault="008849A5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4571DEBE" w14:textId="77777777" w:rsidR="008849A5" w:rsidRPr="00FA3D0F" w:rsidRDefault="008849A5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val="en-US"/>
          <w14:ligatures w14:val="none"/>
        </w:rPr>
      </w:pPr>
    </w:p>
    <w:p w14:paraId="17574C7D" w14:textId="2514732B" w:rsid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center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p w14:paraId="1C92EE33" w14:textId="4BC8C922" w:rsidR="00776962" w:rsidRDefault="00776962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center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p w14:paraId="0B1E1142" w14:textId="408B9FBA" w:rsidR="00FA3D0F" w:rsidRPr="00E04D16" w:rsidRDefault="00E04D16" w:rsidP="00E04D16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Arial" w:eastAsia="Arial Unicode MS" w:hAnsi="Arial" w:cs="Arial"/>
          <w:b/>
          <w:iCs/>
          <w:kern w:val="3"/>
          <w:sz w:val="28"/>
          <w:szCs w:val="28"/>
          <w:lang w:val="en-US"/>
          <w14:ligatures w14:val="none"/>
        </w:rPr>
      </w:pPr>
      <w:proofErr w:type="gramStart"/>
      <w:r>
        <w:rPr>
          <w:rFonts w:ascii="Arial" w:eastAsia="Arial Unicode MS" w:hAnsi="Arial" w:cs="Arial"/>
          <w:b/>
          <w:iCs/>
          <w:kern w:val="3"/>
          <w:sz w:val="28"/>
          <w:szCs w:val="28"/>
          <w:lang w:val="en-US"/>
          <w14:ligatures w14:val="none"/>
        </w:rPr>
        <w:lastRenderedPageBreak/>
        <w:t>III  TEKSTUALNO</w:t>
      </w:r>
      <w:proofErr w:type="gramEnd"/>
      <w:r>
        <w:rPr>
          <w:rFonts w:ascii="Arial" w:eastAsia="Arial Unicode MS" w:hAnsi="Arial" w:cs="Arial"/>
          <w:b/>
          <w:iCs/>
          <w:kern w:val="3"/>
          <w:sz w:val="28"/>
          <w:szCs w:val="28"/>
          <w:lang w:val="en-US"/>
          <w14:ligatures w14:val="none"/>
        </w:rPr>
        <w:t xml:space="preserve"> POJAŠNJENJE NUMERIČKOG DIJELA POJEDINIH INVESTICIJA</w:t>
      </w:r>
    </w:p>
    <w:p w14:paraId="1B88CD26" w14:textId="7777777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center"/>
        <w:textAlignment w:val="baseline"/>
        <w:rPr>
          <w:rFonts w:ascii="Arial" w:eastAsia="Arial Unicode MS" w:hAnsi="Arial" w:cs="Arial"/>
          <w:b/>
          <w:i/>
          <w:kern w:val="3"/>
          <w:sz w:val="20"/>
          <w:szCs w:val="20"/>
          <w:lang w:val="en-US"/>
          <w14:ligatures w14:val="none"/>
        </w:rPr>
      </w:pPr>
    </w:p>
    <w:p w14:paraId="6A32D8CF" w14:textId="6D5FC38A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4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razmatraju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zahtjevi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JU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Gimnazije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Kotor za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uređenje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prilaza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JU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Gimnazija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parking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Škaljari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Sekretarijata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kulturu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sport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društvene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djelatnosti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prilaz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dvorište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Dnevnog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boravka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starija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lica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li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ca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invaliditetom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Rakitama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,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prilagođavanje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javnih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površina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osobama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invaliditetom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zahtjev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mještana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ul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.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Marovina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adaptaciju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poklopni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h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ploča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ulice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3BB46B45" w14:textId="70CE1895" w:rsidR="00FA3D0F" w:rsidRPr="00FA3D0F" w:rsidRDefault="00857E3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Stavka br. 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7</w:t>
      </w:r>
      <w:r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</w:t>
      </w:r>
      <w:proofErr w:type="spellStart"/>
      <w:r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prethodnu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izradu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izvedenog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stanja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reviziju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projekata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in</w:t>
      </w:r>
      <w:r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frastrukture</w:t>
      </w:r>
      <w:proofErr w:type="spellEnd"/>
      <w:r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skladu</w:t>
      </w:r>
      <w:proofErr w:type="spellEnd"/>
      <w:r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njim</w:t>
      </w:r>
      <w:proofErr w:type="spellEnd"/>
      <w:r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: </w:t>
      </w:r>
      <w:proofErr w:type="spellStart"/>
      <w:r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truja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ViK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termotehnika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nastavak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radova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–</w:t>
      </w:r>
      <w:r w:rsidR="004F1C4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instalacije</w:t>
      </w:r>
      <w:proofErr w:type="spellEnd"/>
      <w:r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13840964" w14:textId="0401EB86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8</w:t>
      </w:r>
      <w:r w:rsidR="00CC736E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izvođen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priključaka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struju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vodu</w:t>
      </w:r>
      <w:proofErr w:type="spellEnd"/>
      <w:r w:rsidR="00CC736E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CC736E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kao</w:t>
      </w:r>
      <w:proofErr w:type="spellEnd"/>
      <w:r w:rsidR="00CC736E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CC736E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preduslov</w:t>
      </w:r>
      <w:proofErr w:type="spellEnd"/>
      <w:r w:rsidR="00CC736E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="00CC736E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nastavak</w:t>
      </w:r>
      <w:proofErr w:type="spellEnd"/>
      <w:r w:rsidR="00CC736E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CC736E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radova</w:t>
      </w:r>
      <w:proofErr w:type="spellEnd"/>
      <w:r w:rsidR="00CC736E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CC736E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CC736E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CC736E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rekonstrukciji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 </w:t>
      </w:r>
    </w:p>
    <w:p w14:paraId="146D558C" w14:textId="447F51D6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</w:t>
      </w:r>
      <w:r w:rsidR="000D2985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vka br.  9</w:t>
      </w: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P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eop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hodno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izvršiti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rekonstrukciju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preostalog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dijela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or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iginalnog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kamenog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zastora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sklop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kaldrme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ojačanjem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potpornog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kamenog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zida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zidanog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kao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suvozid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, da bi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spriječilo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dalje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propadanje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4177897E" w14:textId="3F43118D" w:rsidR="00FA3D0F" w:rsidRPr="00FA3D0F" w:rsidRDefault="000D2985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10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straživanja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preduslov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izradu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konzervatorskog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kojem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će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izvesti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radovi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rekonstrukciji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21E27201" w14:textId="134385D4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</w:t>
      </w:r>
      <w:r w:rsidR="00857E3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0D2985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11</w:t>
      </w: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P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857E3F" w:rsidRP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otrebno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je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izvesti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nastavak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radova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kako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bi se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završila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rekonstrukcija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šetne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staze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Gurdića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do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Glavnih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gradskih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vrata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uz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more;</w:t>
      </w:r>
    </w:p>
    <w:p w14:paraId="073C51EE" w14:textId="477AF7B5" w:rsidR="00FA3D0F" w:rsidRPr="00FA3D0F" w:rsidRDefault="000D2985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15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I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faza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realizaci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projekta-og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rađivanje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rasvjeta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lokaliteta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301FC877" w14:textId="2D921194" w:rsidR="00FA3D0F" w:rsidRPr="00FA3D0F" w:rsidRDefault="000D2985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18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ulica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strma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veoma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opasna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kretanje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jer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veoma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lošem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stanju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. Ovo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jedna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najfrekventnijih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ulica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jer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veliki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broj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turista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svakodnevno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posjećuje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bedeme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zato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potrebno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pristupiti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njenoj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rekonstrukciji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.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Uključuje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rekonstrukciju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infrastrukture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4E5A4F20" w14:textId="57B92192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. </w:t>
      </w:r>
      <w:r w:rsidR="000D2985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19</w:t>
      </w: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-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rilazni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most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Sjevernim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gradskim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vrati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ma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je u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velikoj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mjeri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oštećen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devastiran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brojnim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neadekvatnim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intervencijama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.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Oštećenja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prisutna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kamenoj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ogradi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pločniku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ali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betonskom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dijelu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metalnoj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ogradi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pa ga je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potrebno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rekonstruisati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cjelini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799A6CEB" w14:textId="2C0FCA66" w:rsidR="00FA3D0F" w:rsidRPr="00FA3D0F" w:rsidRDefault="000D2985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23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rije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rekonstrukcije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eophodno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izvršiti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ispitivanje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sanaciju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adaptaciju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atmosferske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kanalizacije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prolazi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ispod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trga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34515B99" w14:textId="036930E3" w:rsidR="00FA3D0F" w:rsidRPr="00FA3D0F" w:rsidRDefault="000D2985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29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ješačke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sta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su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večim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djelom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devastirane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zarasle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potrebno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osposobiti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korišćenje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3033C989" w14:textId="4EDD3958" w:rsidR="00FA3D0F" w:rsidRPr="00FA3D0F" w:rsidRDefault="000D2985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31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razmatraju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zahtjevi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MZ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Prčanj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adaptaciju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prostorija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mjesne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zajednice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Sekretarijata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zajedničke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poslove</w:t>
      </w:r>
      <w:proofErr w:type="spellEnd"/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-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adaptaciju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hola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Op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štine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ugradnju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protivpožarnog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istema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zgradi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Opštine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ugradnja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toplotne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pumpe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gradskom</w:t>
      </w:r>
      <w:proofErr w:type="spellEnd"/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bazenu</w:t>
      </w:r>
      <w:proofErr w:type="spellEnd"/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(MZ </w:t>
      </w:r>
      <w:proofErr w:type="spellStart"/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Stoliv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, MZ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Orahovac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Gornje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Donje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Krivošije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–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Zadružni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ostalo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)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4DC75526" w14:textId="3A270777" w:rsidR="00FA3D0F" w:rsidRDefault="000D2985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 32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razmatraju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zahtjevi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UCG za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saniranje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krova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memorij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alne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sobe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Pomorske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biblioteke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radovi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Osnovnom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sudu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Kotor,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fiskulturnoj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sali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JU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OŠ 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Veljko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Drobnjaković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Risnu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r w:rsidR="004F1C4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JU </w:t>
      </w:r>
      <w:proofErr w:type="spellStart"/>
      <w:r w:rsidR="004F1C4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Narodni</w:t>
      </w:r>
      <w:proofErr w:type="spellEnd"/>
      <w:r w:rsidR="004F1C4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4F1C4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heroj</w:t>
      </w:r>
      <w:proofErr w:type="spellEnd"/>
      <w:r w:rsidR="004F1C4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Savo Ilić za </w:t>
      </w:r>
      <w:proofErr w:type="spellStart"/>
      <w:r w:rsidR="004F1C4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toplifikaciju</w:t>
      </w:r>
      <w:proofErr w:type="spellEnd"/>
      <w:r w:rsidR="004F1C4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4F1C4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fiskulturne</w:t>
      </w:r>
      <w:proofErr w:type="spellEnd"/>
      <w:r w:rsidR="004F1C4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sale </w:t>
      </w:r>
      <w:proofErr w:type="spellStart"/>
      <w:r w:rsidR="004F1C4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4F1C4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4F1C4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rekonstrukcije</w:t>
      </w:r>
      <w:proofErr w:type="spellEnd"/>
      <w:r w:rsidR="004F1C4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4F1C4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toaleta</w:t>
      </w:r>
      <w:proofErr w:type="spellEnd"/>
      <w:r w:rsidR="004F1C4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JU OŠ Nikola Đurković za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sanacij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fiskulturne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sale;</w:t>
      </w:r>
    </w:p>
    <w:p w14:paraId="715B5788" w14:textId="54762549" w:rsidR="006970E1" w:rsidRPr="006970E1" w:rsidRDefault="006970E1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</w:t>
      </w:r>
      <w:r w:rsidRPr="006970E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. </w:t>
      </w:r>
      <w:r w:rsidRPr="006970E1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33</w:t>
      </w:r>
      <w:r w:rsidRPr="006970E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–</w:t>
      </w:r>
      <w:r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Pr="006970E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rem</w:t>
      </w:r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</w:t>
      </w:r>
      <w:proofErr w:type="spellEnd"/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pristiglim</w:t>
      </w:r>
      <w:proofErr w:type="spellEnd"/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zahtjevima</w:t>
      </w:r>
      <w:proofErr w:type="spellEnd"/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crkava</w:t>
      </w:r>
      <w:proofErr w:type="spellEnd"/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Pr="006970E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6970E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vjerskih</w:t>
      </w:r>
      <w:proofErr w:type="spellEnd"/>
      <w:r w:rsidRPr="006970E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6970E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organizacija</w:t>
      </w:r>
      <w:proofErr w:type="spellEnd"/>
      <w:r w:rsidRPr="006970E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731A7E79" w14:textId="275F2FFE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lastRenderedPageBreak/>
        <w:t>Stavka br.</w:t>
      </w:r>
      <w:r w:rsidR="00857E3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0D2985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35</w:t>
      </w:r>
      <w:r w:rsidR="00857E3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P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-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zahtjev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</w:t>
      </w:r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ekretarijata</w:t>
      </w:r>
      <w:proofErr w:type="spellEnd"/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kulturu</w:t>
      </w:r>
      <w:proofErr w:type="spellEnd"/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sport </w:t>
      </w:r>
      <w:proofErr w:type="spellStart"/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društvene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djelatnosti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svlačionice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5A72E8D5" w14:textId="33D96367" w:rsidR="00FA3D0F" w:rsidRPr="00FA3D0F" w:rsidRDefault="000D2985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36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razmatraju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zahtjevi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Sekretarijata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kulturu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,</w:t>
      </w:r>
      <w:r w:rsidR="004F1C4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sp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ort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društvene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djelatnosti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</w:t>
      </w:r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>teren</w:t>
      </w:r>
      <w:proofErr w:type="spellEnd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>Orahovcu</w:t>
      </w:r>
      <w:proofErr w:type="spellEnd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>teren</w:t>
      </w:r>
      <w:proofErr w:type="spellEnd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>kod</w:t>
      </w:r>
      <w:proofErr w:type="spellEnd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 xml:space="preserve"> JU Students</w:t>
      </w:r>
      <w:r w:rsidR="008564DB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 xml:space="preserve">ki </w:t>
      </w:r>
      <w:proofErr w:type="spellStart"/>
      <w:r w:rsidR="008564DB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>dom</w:t>
      </w:r>
      <w:proofErr w:type="spellEnd"/>
      <w:r w:rsidR="008564DB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8564DB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>teren</w:t>
      </w:r>
      <w:proofErr w:type="spellEnd"/>
      <w:r w:rsidR="008564DB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64DB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>kod</w:t>
      </w:r>
      <w:proofErr w:type="spellEnd"/>
      <w:r w:rsidR="008564DB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 xml:space="preserve"> JU </w:t>
      </w:r>
      <w:proofErr w:type="spellStart"/>
      <w:r w:rsidR="008564DB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>Gimnazija</w:t>
      </w:r>
      <w:proofErr w:type="spellEnd"/>
      <w:r w:rsidR="008564DB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64DB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 xml:space="preserve"> JU </w:t>
      </w:r>
      <w:proofErr w:type="spellStart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>Srednja</w:t>
      </w:r>
      <w:proofErr w:type="spellEnd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>pomorska</w:t>
      </w:r>
      <w:proofErr w:type="spellEnd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>škola</w:t>
      </w:r>
      <w:proofErr w:type="spellEnd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 xml:space="preserve">, MZ </w:t>
      </w:r>
      <w:proofErr w:type="spellStart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>Škaljari</w:t>
      </w:r>
      <w:proofErr w:type="spellEnd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>teren</w:t>
      </w:r>
      <w:proofErr w:type="spellEnd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>kod</w:t>
      </w:r>
      <w:proofErr w:type="spellEnd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>Gospe</w:t>
      </w:r>
      <w:proofErr w:type="spellEnd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>od</w:t>
      </w:r>
      <w:proofErr w:type="spellEnd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>snijega</w:t>
      </w:r>
      <w:proofErr w:type="spellEnd"/>
      <w:r w:rsidR="00857E3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val="en-US"/>
          <w14:ligatures w14:val="none"/>
        </w:rPr>
        <w:t>;</w:t>
      </w:r>
    </w:p>
    <w:p w14:paraId="055B1D68" w14:textId="56FB9E3F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2E11B0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37</w:t>
      </w: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azmatraju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zahtjevi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MZ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Prčanj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uređenje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dječjeg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igrališta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dvorištu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samostan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MZ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Škaljari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Novo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naselje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1383D316" w14:textId="35C73E29" w:rsidR="00FA3D0F" w:rsidRPr="00FA3D0F" w:rsidRDefault="002E11B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44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cilju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bezbjednosti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učenika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škola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teritorije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opštine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neophodno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izvesti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radove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postavljanju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odgovarajuće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signalizacije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urađenom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projektu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43459E3A" w14:textId="066F8EFD" w:rsidR="00FA3D0F" w:rsidRPr="00FA3D0F" w:rsidRDefault="002E11B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45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otrebno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obezbijeđenom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strane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TO Kotor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izvršiti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postavljanje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odgovarajuće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signalizacije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zamjenu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postojeće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60D3E97D" w14:textId="2C2A84C6" w:rsidR="00FA3D0F" w:rsidRPr="00FA3D0F" w:rsidRDefault="002E11B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47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zrada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atmosferske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kanalizacije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asfaltiranje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dijela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ulice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Dr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Miloša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Miloševića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kojem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će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izvoditi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radovi</w:t>
      </w:r>
      <w:proofErr w:type="spellEnd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4F3762D3" w14:textId="0D897B77" w:rsidR="00B711BB" w:rsidRDefault="002E11B0" w:rsidP="00B711BB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49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A8282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–</w:t>
      </w:r>
      <w:r w:rsidR="00FA3D0F" w:rsidRP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A8282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rekonstrukcija</w:t>
      </w:r>
      <w:proofErr w:type="spellEnd"/>
      <w:r w:rsidR="00A8282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A8282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lokalnog</w:t>
      </w:r>
      <w:proofErr w:type="spellEnd"/>
      <w:r w:rsidR="00A8282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puta </w:t>
      </w:r>
      <w:proofErr w:type="spellStart"/>
      <w:r w:rsidR="00A8282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odnosi</w:t>
      </w:r>
      <w:proofErr w:type="spellEnd"/>
      <w:r w:rsidR="00A8282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B2376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se </w:t>
      </w:r>
      <w:proofErr w:type="spellStart"/>
      <w:r w:rsidR="00B2376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B2376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76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nastavak</w:t>
      </w:r>
      <w:proofErr w:type="spellEnd"/>
      <w:r w:rsidR="00B2376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76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proširenja</w:t>
      </w:r>
      <w:proofErr w:type="spellEnd"/>
      <w:r w:rsidR="00B2376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76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najkri</w:t>
      </w:r>
      <w:r w:rsidR="00A8282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tičnijih</w:t>
      </w:r>
      <w:proofErr w:type="spellEnd"/>
      <w:r w:rsidR="00A8282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A8282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dionica</w:t>
      </w:r>
      <w:proofErr w:type="spellEnd"/>
      <w:r w:rsidR="00A8282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puta u </w:t>
      </w:r>
      <w:proofErr w:type="spellStart"/>
      <w:r w:rsidR="00A8282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cilju</w:t>
      </w:r>
      <w:proofErr w:type="spellEnd"/>
      <w:r w:rsidR="00A8282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A8282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bezbjednog</w:t>
      </w:r>
      <w:proofErr w:type="spellEnd"/>
      <w:r w:rsidR="00A8282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A8282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odvijanja</w:t>
      </w:r>
      <w:proofErr w:type="spellEnd"/>
      <w:r w:rsidR="00A8282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A8282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saobraćaja</w:t>
      </w:r>
      <w:proofErr w:type="spellEnd"/>
      <w:r w:rsidR="00B2376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; </w:t>
      </w:r>
      <w:proofErr w:type="spellStart"/>
      <w:r w:rsidR="00857E3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kat.</w:t>
      </w:r>
      <w:r w:rsidR="004F1C4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parc. 1249 KO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Nalježići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podrazumijeva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izgradnju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potpornih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zidova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duž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parcela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od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mosta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Marića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do kat.</w:t>
      </w:r>
      <w:r w:rsidR="0065095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parc. 784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781 KO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Nalježići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;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kat.</w:t>
      </w:r>
      <w:r w:rsidR="0065095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parc. 2280 KO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Šišići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uz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kat.</w:t>
      </w:r>
      <w:r w:rsidR="0065095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parc. 754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755 KO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Šišići</w:t>
      </w:r>
      <w:proofErr w:type="spellEnd"/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(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sanacija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klizišta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);</w:t>
      </w:r>
      <w:r w:rsidR="00FA3D0F" w:rsidRPr="00FA3D0F">
        <w:rPr>
          <w:rFonts w:ascii="Calibri" w:eastAsia="Arial Unicode MS" w:hAnsi="Calibri" w:cs="Tahoma"/>
          <w:kern w:val="3"/>
          <w:sz w:val="24"/>
          <w:szCs w:val="24"/>
          <w:lang w:val="en-US"/>
          <w14:ligatures w14:val="none"/>
        </w:rPr>
        <w:t xml:space="preserve"> </w:t>
      </w:r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kat.</w:t>
      </w:r>
      <w:r w:rsidR="0065095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parc.</w:t>
      </w:r>
      <w:r w:rsidR="008564D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641 KO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Šišići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(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dužina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120m,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širina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3m,</w:t>
      </w:r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neophodno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izbetonirati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dionicu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gornjogrbalj</w:t>
      </w:r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skog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puta od Duba do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Brijesta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(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prema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projektu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Ding);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anacija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nestabilne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stijenske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mase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Gradac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Nalježićima</w:t>
      </w:r>
      <w:proofErr w:type="spellEnd"/>
      <w:r w:rsidR="00FA3D0F" w:rsidRPr="00FA3D0F">
        <w:rPr>
          <w:rFonts w:ascii="Calibri" w:eastAsia="Arial Unicode MS" w:hAnsi="Calibri" w:cs="Tahoma"/>
          <w:kern w:val="3"/>
          <w:sz w:val="24"/>
          <w:szCs w:val="24"/>
          <w:lang w:val="en-US"/>
          <w14:ligatures w14:val="none"/>
        </w:rPr>
        <w:t xml:space="preserve"> </w:t>
      </w:r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III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faza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;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anacija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Bratešići-Gorovići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(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izgradnja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potpornog</w:t>
      </w:r>
      <w:proofErr w:type="spellEnd"/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zida</w:t>
      </w:r>
      <w:proofErr w:type="spellEnd"/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nastavku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proširene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dionice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puta,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ispod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kuća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Menzalina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(po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projektu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GPC);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daptacija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saobraćajnice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nakon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sanacije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stijen</w:t>
      </w:r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ske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mase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Gradac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Nalježićima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(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dužini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od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cca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145</w:t>
      </w:r>
      <w:r w:rsidR="0065095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m,</w:t>
      </w:r>
      <w:r w:rsidR="0065095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širini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6m)</w:t>
      </w:r>
    </w:p>
    <w:p w14:paraId="76734E86" w14:textId="2EDC8083" w:rsidR="00B711BB" w:rsidRPr="00B711BB" w:rsidRDefault="002E11B0" w:rsidP="00B711BB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50</w:t>
      </w:r>
      <w:r w:rsidR="00FA3D0F" w:rsidRPr="00B711BB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B711BB" w:rsidRPr="00B711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–</w:t>
      </w:r>
      <w:r w:rsidR="00FA3D0F" w:rsidRPr="00B711BB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B711BB" w:rsidRPr="00B711BB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>izgradnja potpornog zida na kat.</w:t>
      </w:r>
      <w:r w:rsidR="0065095D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 xml:space="preserve"> </w:t>
      </w:r>
      <w:r w:rsidR="00B711BB" w:rsidRPr="00B711BB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>parc.</w:t>
      </w:r>
      <w:r w:rsidR="0065095D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 xml:space="preserve"> </w:t>
      </w:r>
      <w:r w:rsidR="00B711BB" w:rsidRPr="00B711BB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>686/2 i 681/1 KO Pobrđe; izgradnja</w:t>
      </w:r>
      <w:r w:rsidR="00B711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B711BB" w:rsidRPr="00B711BB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>potpornog zida na kat.parc.</w:t>
      </w:r>
      <w:r w:rsidR="008564DB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 xml:space="preserve"> </w:t>
      </w:r>
      <w:r w:rsidR="00B711BB" w:rsidRPr="00B711BB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>380/1 i 381 KO Pobrđe; asfaltiranje saobraćajnice u selu</w:t>
      </w:r>
      <w:r w:rsidR="00B711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B711BB" w:rsidRPr="00B711BB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>Popovići Zagora (asfaltiranje u čitavoj š</w:t>
      </w:r>
      <w:r w:rsidR="00586E8D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>irini 6m i dužini</w:t>
      </w:r>
      <w:r w:rsidR="00B711BB" w:rsidRPr="00B711BB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 xml:space="preserve"> 435m); asfaltiranje proširene</w:t>
      </w:r>
      <w:r w:rsidR="00B711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B711BB" w:rsidRPr="00B711BB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>dionice</w:t>
      </w:r>
      <w:r w:rsidR="00586E8D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 xml:space="preserve"> puta od Pobrđa prema Kubasima </w:t>
      </w:r>
      <w:r w:rsidR="00B711BB" w:rsidRPr="00B711BB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> (probijena faza 2022</w:t>
      </w:r>
      <w:r w:rsidR="00586E8D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>.</w:t>
      </w:r>
      <w:r w:rsidR="00B711BB" w:rsidRPr="00B711BB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 xml:space="preserve"> i 2023</w:t>
      </w:r>
      <w:r w:rsidR="00586E8D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>.</w:t>
      </w:r>
      <w:r w:rsidR="00B711BB" w:rsidRPr="00B711BB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 xml:space="preserve"> god); proširenje</w:t>
      </w:r>
      <w:r w:rsidR="00B711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B711BB" w:rsidRPr="00B711BB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>dionice puta na kat.parc. 90 KO Zagora (podrazumijeva se betoniranje zidova u dužini od</w:t>
      </w:r>
      <w:r w:rsidR="00B711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B711BB" w:rsidRPr="00B711BB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>cca 85m, prosječne visine 2m i nasipanje); sanacija puta Glavatičići – Žukovica;</w:t>
      </w:r>
      <w:r w:rsidR="00B711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B711BB" w:rsidRPr="00B711BB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>asfaltiranje glavne ulice kroz selo Bigovo; asfaltiranje puta od raskrsnice do crkve Sv.</w:t>
      </w:r>
      <w:r w:rsidR="00B711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B711BB" w:rsidRPr="00B711BB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>Nikole;</w:t>
      </w:r>
      <w:r w:rsidR="00586E8D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 xml:space="preserve"> asfaltiranje od kuće Mladena Đ</w:t>
      </w:r>
      <w:r w:rsidR="00B711BB" w:rsidRPr="00B711BB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>uranovića pre</w:t>
      </w:r>
      <w:r w:rsidR="00586E8D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>ma U</w:t>
      </w:r>
      <w:r w:rsidR="00B711BB">
        <w:rPr>
          <w:rFonts w:ascii="Arial" w:eastAsia="Times New Roman" w:hAnsi="Arial" w:cs="Arial"/>
          <w:color w:val="1A1A1A"/>
          <w:kern w:val="0"/>
          <w:sz w:val="24"/>
          <w:szCs w:val="24"/>
          <w:lang w:val="sr-Latn-RS" w:eastAsia="sr-Latn-RS"/>
          <w14:ligatures w14:val="none"/>
        </w:rPr>
        <w:t>nique trade-u u Vranovićima;</w:t>
      </w:r>
    </w:p>
    <w:p w14:paraId="040EF415" w14:textId="2F719C37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proofErr w:type="spellStart"/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Stvaka</w:t>
      </w:r>
      <w:proofErr w:type="spellEnd"/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br.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2E11B0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51</w:t>
      </w: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586E8D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–</w:t>
      </w: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odnosi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komunalno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</w:t>
      </w:r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premanje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građevinskog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zemljišta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investitoru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koji je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uplatio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naknadu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4CB67277" w14:textId="704701FC" w:rsidR="00FA3D0F" w:rsidRPr="00FA3D0F" w:rsidRDefault="002E11B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52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Dobroti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Trećem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putu,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asfaltiranje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ulice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zahtjevu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Neđeljka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Nikolića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0E5218D9" w14:textId="1322DDB9" w:rsidR="00FA3D0F" w:rsidRPr="00FA3D0F" w:rsidRDefault="002E11B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Stavka </w:t>
      </w:r>
      <w:proofErr w:type="spellStart"/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br</w:t>
      </w:r>
      <w:proofErr w:type="spellEnd"/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53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53109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–</w:t>
      </w:r>
      <w:r w:rsidR="00FA3D0F" w:rsidRPr="006D2F40">
        <w:rPr>
          <w:rFonts w:ascii="Calibri" w:eastAsia="Arial Unicode MS" w:hAnsi="Calibri" w:cs="Tahoma"/>
          <w:kern w:val="3"/>
          <w:lang w:val="en-US"/>
          <w14:ligatures w14:val="none"/>
        </w:rPr>
        <w:t xml:space="preserve"> </w:t>
      </w:r>
      <w:proofErr w:type="spellStart"/>
      <w:r w:rsidR="00365AB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probijanje</w:t>
      </w:r>
      <w:proofErr w:type="spellEnd"/>
      <w:r w:rsidR="00365AB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puta u </w:t>
      </w:r>
      <w:proofErr w:type="spellStart"/>
      <w:r w:rsidR="00365AB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selo</w:t>
      </w:r>
      <w:proofErr w:type="spellEnd"/>
      <w:r w:rsidR="00365AB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65AB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Koložun</w:t>
      </w:r>
      <w:proofErr w:type="spellEnd"/>
      <w:r w:rsidR="00531090" w:rsidRPr="0053109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– </w:t>
      </w:r>
      <w:proofErr w:type="spellStart"/>
      <w:r w:rsidR="00531090" w:rsidRPr="0053109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prema</w:t>
      </w:r>
      <w:proofErr w:type="spellEnd"/>
      <w:r w:rsidR="00531090" w:rsidRPr="0053109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31090" w:rsidRPr="0053109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idejnom</w:t>
      </w:r>
      <w:proofErr w:type="spellEnd"/>
      <w:r w:rsidR="00531090" w:rsidRPr="0053109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31090" w:rsidRPr="0053109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rješenju</w:t>
      </w:r>
      <w:proofErr w:type="spellEnd"/>
      <w:r w:rsidR="00531090" w:rsidRPr="0053109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31090" w:rsidRPr="0053109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projektanta</w:t>
      </w:r>
      <w:proofErr w:type="spellEnd"/>
      <w:r w:rsidR="00531090" w:rsidRPr="0053109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31090" w:rsidRPr="0053109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Klasa</w:t>
      </w:r>
      <w:proofErr w:type="spellEnd"/>
      <w:r w:rsidR="00531090">
        <w:rPr>
          <w:rFonts w:ascii="Calibri" w:eastAsia="Arial Unicode MS" w:hAnsi="Calibri" w:cs="Tahoma"/>
          <w:kern w:val="3"/>
          <w:lang w:val="en-US"/>
          <w14:ligatures w14:val="none"/>
        </w:rPr>
        <w:t xml:space="preserve">;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roširenje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puta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Kovačima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I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faza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kat.</w:t>
      </w:r>
      <w:r w:rsidR="0065095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parc. 1091</w:t>
      </w:r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KO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Kovači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(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proširenje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ulice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spaja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Kovače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Glavatičićima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);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proširenje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puta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Kovačima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proširenje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Bigova-Glavatičići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Bilalova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međa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-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jivice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proširenje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Pobrđe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Lješevići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probijanje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puta</w:t>
      </w:r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do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Velikih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zalaza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nasipanje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tamponiranje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probijen</w:t>
      </w:r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og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puta do Malih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zalaza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prošir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enje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Goražda</w:t>
      </w:r>
      <w:proofErr w:type="spellEnd"/>
      <w:r w:rsidR="0065095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65095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Mirac, </w:t>
      </w:r>
      <w:proofErr w:type="spellStart"/>
      <w:r w:rsidR="006D2F40">
        <w:rPr>
          <w:rFonts w:ascii="Arial" w:eastAsia="Arial Unicode MS" w:hAnsi="Arial" w:cs="Arial"/>
          <w:kern w:val="3"/>
          <w:sz w:val="24"/>
          <w:lang w:val="en-US"/>
          <w14:ligatures w14:val="none"/>
        </w:rPr>
        <w:t>r</w:t>
      </w:r>
      <w:r w:rsidR="00FA3D0F" w:rsidRPr="00FA3D0F">
        <w:rPr>
          <w:rFonts w:ascii="Arial" w:eastAsia="Arial Unicode MS" w:hAnsi="Arial" w:cs="Arial"/>
          <w:kern w:val="3"/>
          <w:sz w:val="24"/>
          <w:lang w:val="en-US"/>
          <w14:ligatures w14:val="none"/>
        </w:rPr>
        <w:t>ekonstrukcija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lang w:val="en-US"/>
          <w14:ligatures w14:val="none"/>
        </w:rPr>
        <w:t xml:space="preserve"> puta do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lang w:val="en-US"/>
          <w14:ligatures w14:val="none"/>
        </w:rPr>
        <w:t>Gornjeg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lang w:val="en-US"/>
          <w14:ligatures w14:val="none"/>
        </w:rPr>
        <w:t>Orahovc</w:t>
      </w:r>
      <w:r w:rsidR="006D2F40">
        <w:rPr>
          <w:rFonts w:ascii="Arial" w:eastAsia="Arial Unicode MS" w:hAnsi="Arial" w:cs="Arial"/>
          <w:kern w:val="3"/>
          <w:sz w:val="24"/>
          <w:lang w:val="en-US"/>
          <w14:ligatures w14:val="none"/>
        </w:rPr>
        <w:t>a</w:t>
      </w:r>
      <w:proofErr w:type="spellEnd"/>
      <w:r w:rsidR="006D2F40">
        <w:rPr>
          <w:rFonts w:ascii="Arial" w:eastAsia="Arial Unicode MS" w:hAnsi="Arial" w:cs="Arial"/>
          <w:kern w:val="3"/>
          <w:sz w:val="24"/>
          <w:lang w:val="en-US"/>
          <w14:ligatures w14:val="none"/>
        </w:rPr>
        <w:t>;</w:t>
      </w:r>
    </w:p>
    <w:p w14:paraId="7E8FF998" w14:textId="6A882ED4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2E11B0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55</w:t>
      </w: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P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sfaltiranje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ulice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naselju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Mala,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adaptacija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ulice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mjestu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Stara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Slanica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saniranje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međe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kod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kuće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Banićevića</w:t>
      </w:r>
      <w:proofErr w:type="spellEnd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74674855" w14:textId="3BF2D275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lastRenderedPageBreak/>
        <w:t>Stavka br.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2E11B0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56</w:t>
      </w:r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</w:t>
      </w:r>
      <w:proofErr w:type="spellStart"/>
      <w:r w:rsidR="006D2F4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sfaltiranje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oširenja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kod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izvora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Trojicu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 pored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starog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Vodovoda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394ED87E" w14:textId="3BA0ABA5" w:rsidR="00FA3D0F" w:rsidRPr="00B232BB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sz w:val="24"/>
          <w:szCs w:val="24"/>
          <w:lang w:val="en-US"/>
          <w14:ligatures w14:val="none"/>
        </w:rPr>
      </w:pP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</w:t>
      </w:r>
      <w:r w:rsidR="0077696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. </w:t>
      </w:r>
      <w:r w:rsidR="002E11B0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60</w:t>
      </w:r>
      <w:r w:rsidR="00B232BB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B232BB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Pr="00B232BB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o </w:t>
      </w:r>
      <w:proofErr w:type="spellStart"/>
      <w:r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zahtjevima</w:t>
      </w:r>
      <w:proofErr w:type="spellEnd"/>
      <w:r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mjesne</w:t>
      </w:r>
      <w:proofErr w:type="spellEnd"/>
      <w:r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zajednice</w:t>
      </w:r>
      <w:proofErr w:type="spellEnd"/>
      <w:r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Do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brota II,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ulica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Boža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Dabinovića</w:t>
      </w:r>
      <w:proofErr w:type="spellEnd"/>
      <w:r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saobraćajnica</w:t>
      </w:r>
      <w:proofErr w:type="spellEnd"/>
      <w:r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krugu</w:t>
      </w:r>
      <w:proofErr w:type="spellEnd"/>
      <w:r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</w:t>
      </w:r>
      <w:proofErr w:type="spellEnd"/>
      <w:r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.</w:t>
      </w:r>
      <w:r w:rsidR="0065095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Stasija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  <w:r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</w:p>
    <w:p w14:paraId="20D43E1B" w14:textId="6E7C843D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2E11B0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61</w:t>
      </w:r>
      <w:r w:rsidR="00B232BB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sanacija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ulice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atmosferske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kanalizacije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kat. parc. 639 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KO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Stoliv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sanacija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ulice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kat. p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arc. 577 KO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Stoliv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I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,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potporni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zidovi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četiri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lokacije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po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zahtjevu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MZ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095F4D9B" w14:textId="5836FA43" w:rsidR="00FA3D0F" w:rsidRPr="00FA3D0F" w:rsidRDefault="002E11B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66</w:t>
      </w:r>
      <w:r w:rsidR="00B232BB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anacija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puta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Kavču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kućama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Čelanović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sanacija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asfaltnim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slojem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AB 11 od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Gradiošnice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do centra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Kavča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dužini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cca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750m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2830E4D7" w14:textId="0CDAF8EE" w:rsidR="00FA3D0F" w:rsidRPr="00FA3D0F" w:rsidRDefault="002E11B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67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-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trotoar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Orahovcu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I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faza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Dobrota</w:t>
      </w:r>
      <w:r w:rsidR="0065095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65095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dionica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od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servisa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Jug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.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Vrači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76C7C20D" w14:textId="74D1501F" w:rsidR="00FA3D0F" w:rsidRPr="00FA3D0F" w:rsidRDefault="002E11B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68</w:t>
      </w:r>
      <w:r w:rsidR="00B232BB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-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sanacija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puta za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naselje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Zakrš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, kat.</w:t>
      </w:r>
      <w:r w:rsidR="0065095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parc. 197 KO Mirac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(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betoniranje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dužini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cca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100m),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asfaltiranje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izgradnja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potpornih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zid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ova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glavnom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pravcu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Goražda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–</w:t>
      </w:r>
      <w:r w:rsidR="0065095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irac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686C6488" w14:textId="084A2395" w:rsidR="00FA3D0F" w:rsidRDefault="002E11B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69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astavak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asfaltiranja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Gornjem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Morinju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betoniranje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puta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Bunovićima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44A15BDE" w14:textId="6723DDBB" w:rsidR="00E30730" w:rsidRDefault="002E11B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81</w:t>
      </w:r>
      <w:r w:rsidR="00E30730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–</w:t>
      </w:r>
      <w:r w:rsidR="00E30730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C87F36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rema</w:t>
      </w:r>
      <w:proofErr w:type="spellEnd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potrebama</w:t>
      </w:r>
      <w:proofErr w:type="spellEnd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zahtjevima</w:t>
      </w:r>
      <w:proofErr w:type="spellEnd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sanirati</w:t>
      </w:r>
      <w:proofErr w:type="spellEnd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najkritičnije</w:t>
      </w:r>
      <w:proofErr w:type="spellEnd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dionice</w:t>
      </w:r>
      <w:proofErr w:type="spellEnd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lokalnih</w:t>
      </w:r>
      <w:proofErr w:type="spellEnd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puteva</w:t>
      </w:r>
      <w:proofErr w:type="spellEnd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A2EC6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potpornih</w:t>
      </w:r>
      <w:proofErr w:type="spellEnd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zidova</w:t>
      </w:r>
      <w:proofErr w:type="spellEnd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teritoriji</w:t>
      </w:r>
      <w:proofErr w:type="spellEnd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MZ Gornji </w:t>
      </w:r>
      <w:proofErr w:type="spellStart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Grbalj</w:t>
      </w:r>
      <w:proofErr w:type="spellEnd"/>
      <w:r w:rsidR="00E3073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2159A055" w14:textId="2EAA0B4F" w:rsidR="00FA3D0F" w:rsidRPr="00FA3D0F" w:rsidRDefault="002E11B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87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9D161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postavljanje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svjetiljki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postojećim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stubovima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uz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put, po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odrađenom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projektu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06689813" w14:textId="4B452EF6" w:rsidR="00FA3D0F" w:rsidRPr="00FA3D0F" w:rsidRDefault="002E11B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88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-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posta</w:t>
      </w:r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vljanje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LED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svjetiljki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novim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postojećim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stubovima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uz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put, po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odrađenom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projektu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759ED768" w14:textId="59664703" w:rsidR="00FA3D0F" w:rsidRPr="00FA3D0F" w:rsidRDefault="002E11B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89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postavljanje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LED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svjetiljki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novim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stubovima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uz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put, po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odrađenom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projektu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69BAAE0F" w14:textId="09E50235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2E11B0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90</w:t>
      </w: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-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redviđeno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postav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ljanje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LED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svjetiljki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novim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postojećim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stubovima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uz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put, po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odrađenom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projektu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39B46A43" w14:textId="6CDE1AEB" w:rsidR="00FA3D0F" w:rsidRPr="00FA3D0F" w:rsidRDefault="002E11B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91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-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postav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ljanje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LED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svjetiljki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novim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postojećim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stubovima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uz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put, po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odrađenom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projektu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595D6CFF" w14:textId="3FE3AA14" w:rsidR="00FA3D0F" w:rsidRPr="00FA3D0F" w:rsidRDefault="00C87F36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</w:t>
      </w:r>
      <w:r w:rsidR="002E11B0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tavka br. 92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-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postav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ljanje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LED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svjetiljki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novim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postojećim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stubovima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uz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put, po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odrađenom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projektu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702B589D" w14:textId="49B2681B" w:rsidR="00FA3D0F" w:rsidRPr="00FA3D0F" w:rsidRDefault="009D161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</w:t>
      </w:r>
      <w:r w:rsidR="002E11B0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. 93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postav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ljanje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LED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svjetiljki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novim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postojećim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stubovima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uz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put, po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odrađenom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projektu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49F3610B" w14:textId="441F27C5" w:rsidR="00FA3D0F" w:rsidRPr="00FA3D0F" w:rsidRDefault="002E11B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94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-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postav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ljanje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LED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svjetiljki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novim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postojećim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stubovima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uz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put, po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odrađenom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projektu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18DEACF4" w14:textId="1CFBA68E" w:rsidR="00FA3D0F" w:rsidRPr="00FA3D0F" w:rsidRDefault="002E11B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95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-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postavljanje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novih</w:t>
      </w:r>
      <w:proofErr w:type="spellEnd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stubova</w:t>
      </w:r>
      <w:proofErr w:type="spellEnd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javne</w:t>
      </w:r>
      <w:proofErr w:type="spellEnd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rasvjete</w:t>
      </w:r>
      <w:proofErr w:type="spellEnd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LED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svje</w:t>
      </w:r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tiljkama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319DCAD5" w14:textId="3E4F0B18" w:rsidR="00FA3D0F" w:rsidRPr="00FA3D0F" w:rsidRDefault="00801661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9</w:t>
      </w:r>
      <w:r w:rsidR="002E11B0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6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-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postavljanje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novih</w:t>
      </w:r>
      <w:proofErr w:type="spellEnd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stubova</w:t>
      </w:r>
      <w:proofErr w:type="spellEnd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javne</w:t>
      </w:r>
      <w:proofErr w:type="spellEnd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rasvjete</w:t>
      </w:r>
      <w:proofErr w:type="spellEnd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LED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svje</w:t>
      </w:r>
      <w:r w:rsidR="00E238F2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tiljkama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0D7B1E15" w14:textId="2A5B3B4F" w:rsidR="00FA3D0F" w:rsidRPr="00FA3D0F" w:rsidRDefault="009D161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9</w:t>
      </w:r>
      <w:r w:rsidR="002E11B0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7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zamjena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svjetiljki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živinim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izvorima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jetlosti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LED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svjetiljkama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kao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zamjena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trulih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metalnih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stubova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novim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toplocinkovanim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473DB0CB" w14:textId="6B4B2ED2" w:rsidR="00FA3D0F" w:rsidRPr="00FA3D0F" w:rsidRDefault="002E11B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98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postavljanje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stubova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javne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rasvjete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svjetiljki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zahtjevima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MZ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24B4392F" w14:textId="749C02F2" w:rsidR="00FA3D0F" w:rsidRPr="00FA3D0F" w:rsidRDefault="00776962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Stavka br. </w:t>
      </w:r>
      <w:r w:rsidR="002E11B0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99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-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velikog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broja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kišnih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dana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godini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usled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čega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solarna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JR ne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može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radi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potrebno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izvesti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mrežno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napajanje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310286F5" w14:textId="11E6E11E" w:rsidR="00FA3D0F" w:rsidRPr="00FA3D0F" w:rsidRDefault="0029056E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lastRenderedPageBreak/>
        <w:t>Stavka br. 100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osvjetljava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nje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ulica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koje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nemaju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rasvjetu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zamjena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postojeće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neadekvatne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rasvjete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49003866" w14:textId="3F044B74" w:rsidR="00FA3D0F" w:rsidRPr="00FA3D0F" w:rsidRDefault="00776962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</w:t>
      </w:r>
      <w:r w:rsidR="0029056E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ka br. 101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-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postavljanje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stubova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javne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rasvjete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LED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svjetiljkama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28808144" w14:textId="630DEAEB" w:rsidR="00FA3D0F" w:rsidRPr="00FA3D0F" w:rsidRDefault="0029056E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102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postavljanje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stubova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javne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rasvjete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LED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svjetiljkama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dijelu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ulice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koji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nije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osvijetljen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64EBC9DE" w14:textId="0078A232" w:rsidR="00FA3D0F" w:rsidRPr="00FA3D0F" w:rsidRDefault="0029056E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Stavka br. 103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postavljanje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stubova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javne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rasvjete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LED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svjetiljkama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44AC4462" w14:textId="683BA76F" w:rsidR="00FA3D0F" w:rsidRPr="00FA3D0F" w:rsidRDefault="0029056E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104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postavljanje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dekorativne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rasvjete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1FC82B4F" w14:textId="578CD6F7" w:rsidR="00FA3D0F" w:rsidRPr="00FA3D0F" w:rsidRDefault="0029056E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105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redviđeno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postavljanje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novih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stubova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LED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svjetiljki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5D324905" w14:textId="00A14002" w:rsidR="00FA3D0F" w:rsidRPr="00FA3D0F" w:rsidRDefault="00C87F36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</w:t>
      </w:r>
      <w:r w:rsidR="0029056E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. 106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osvjetljavanje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četiri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pješačka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prelaza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6D281E0E" w14:textId="7051E1A0" w:rsidR="00FA3D0F" w:rsidRPr="00FA3D0F" w:rsidRDefault="0029056E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107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-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ugradnja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punjača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električna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vozila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3715E5BD" w14:textId="4EF5C07A" w:rsidR="00FA3D0F" w:rsidRPr="00FA3D0F" w:rsidRDefault="009D161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</w:t>
      </w:r>
      <w:r w:rsidR="0029056E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108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-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zamjena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postojeć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ih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reflektora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LED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reflektorima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dopuna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rasvjete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5E1B57CE" w14:textId="4F8C007D" w:rsidR="00FA3D0F" w:rsidRPr="00FA3D0F" w:rsidRDefault="0029056E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109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ugradnja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semafor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šest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lokacija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gradu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kao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informativnih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displeja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potrebnom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vremenu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kretanja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vozila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5A045300" w14:textId="303B843D" w:rsidR="00FA3D0F" w:rsidRPr="00FA3D0F" w:rsidRDefault="0029056E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110</w:t>
      </w:r>
      <w:r w:rsidR="00B232BB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e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godišnje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održavanje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semafora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opravka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ev</w:t>
      </w:r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entualnih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mehaničkih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oštećenja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kvarova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120B00AA" w14:textId="4C1B5286" w:rsidR="00294301" w:rsidRPr="00294301" w:rsidRDefault="0029056E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111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–</w:t>
      </w:r>
      <w:r w:rsid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</w:t>
      </w:r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toku</w:t>
      </w:r>
      <w:proofErr w:type="spellEnd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pristizanja</w:t>
      </w:r>
      <w:proofErr w:type="spellEnd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novih</w:t>
      </w:r>
      <w:proofErr w:type="spellEnd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zahtjeva</w:t>
      </w:r>
      <w:proofErr w:type="spellEnd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tokom</w:t>
      </w:r>
      <w:proofErr w:type="spellEnd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godine</w:t>
      </w:r>
      <w:proofErr w:type="spellEnd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kako</w:t>
      </w:r>
      <w:proofErr w:type="spellEnd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bi se </w:t>
      </w:r>
      <w:proofErr w:type="spellStart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vrijeme</w:t>
      </w:r>
      <w:proofErr w:type="spellEnd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mogao</w:t>
      </w:r>
      <w:proofErr w:type="spellEnd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294301" w:rsidRP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pla</w:t>
      </w:r>
      <w:r w:rsid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nirati</w:t>
      </w:r>
      <w:proofErr w:type="spellEnd"/>
      <w:r w:rsid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budžet</w:t>
      </w:r>
      <w:proofErr w:type="spellEnd"/>
      <w:r w:rsid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sledeću</w:t>
      </w:r>
      <w:proofErr w:type="spellEnd"/>
      <w:r w:rsid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godinu</w:t>
      </w:r>
      <w:proofErr w:type="spellEnd"/>
      <w:r w:rsid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72F106AE" w14:textId="5BD80E9E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29056E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112</w:t>
      </w:r>
      <w:r w:rsidR="00294301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294301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- </w:t>
      </w:r>
      <w:proofErr w:type="spellStart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redviđena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izgradnja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JR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pješačkim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komunikacijama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koje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povezuju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magistralni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donjim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putem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naselju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Ljuta</w:t>
      </w:r>
      <w:proofErr w:type="spellEnd"/>
      <w:r w:rsidR="00B232BB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239A3FB1" w14:textId="6A7B9210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</w:t>
      </w:r>
      <w:r w:rsidRPr="00FA3D0F">
        <w:rPr>
          <w:rFonts w:ascii="Calibri" w:eastAsia="Arial Unicode MS" w:hAnsi="Calibri" w:cs="Tahoma"/>
          <w:kern w:val="3"/>
          <w:lang w:val="en-US"/>
          <w14:ligatures w14:val="none"/>
        </w:rPr>
        <w:t xml:space="preserve"> </w:t>
      </w:r>
      <w:r w:rsidR="0029056E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113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u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trenutku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kada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počne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izgradnjom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Bulevara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Opština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Kotor mora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imati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izrađenu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projektno</w:t>
      </w:r>
      <w:proofErr w:type="spellEnd"/>
      <w:r w:rsidR="0065095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65095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tehničku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dokumentaciju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instalacija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vodovoda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kako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bi se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radovi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po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izrađenom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usa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glasili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radovima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bulevaru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6F8A3427" w14:textId="7B34AB28" w:rsidR="00FA3D0F" w:rsidRPr="00FA3D0F" w:rsidRDefault="00801661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</w:t>
      </w:r>
      <w:r w:rsidR="0029056E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r. 114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u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trenutku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kada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počne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izgradnjom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Bulevara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Opština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Kotor mora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imati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izrađenu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projektno</w:t>
      </w:r>
      <w:proofErr w:type="spellEnd"/>
      <w:r w:rsidR="0065095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-</w:t>
      </w:r>
      <w:r w:rsidR="0065095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tehničku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dokument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aciju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instalacija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kanalizacije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kako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bi se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radovi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izrađenom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usaglasili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radovima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bulevaru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time</w:t>
      </w:r>
      <w:proofErr w:type="gram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kvalitetan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način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rješilo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ovo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pitanje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predmetnom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području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23FFA79E" w14:textId="7822B29B" w:rsidR="00FA3D0F" w:rsidRPr="00FA3D0F" w:rsidRDefault="0029056E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115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avedeni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potisni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služi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snabdijevanje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područja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Škaljara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Stoliva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dalje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Morinja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Risna.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Pored toga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vrijeme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manjene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izdašnosti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ornjegrbaljskih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izvora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područja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Trojice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Kavča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Pržica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. Pored toga,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ovim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ljetnjem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periodu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transportuje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Regionalnog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vodovoda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Dobrotu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dalje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Risan.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Zbog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dotrajalog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cijevnog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materijala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čestih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pucanja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prilikom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uređenja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terena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ispred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Starog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grada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2008. </w:t>
      </w:r>
      <w:proofErr w:type="spellStart"/>
      <w:r w:rsidR="0065095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odine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,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zamijenjen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dio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Tabačine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Gurdića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.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Potrebno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zamijeniti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preostali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dio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</w:p>
    <w:p w14:paraId="21CE1E29" w14:textId="5DFEBDC1" w:rsidR="00FA3D0F" w:rsidRPr="00FA3D0F" w:rsidRDefault="0029056E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116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dotrajalosti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cijevnog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materijala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nepristupačnosti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trasi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(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privatne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parcele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šuma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strm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teren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)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praktično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nemoguće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održavati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postojeći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Symbol" w:hAnsi="Arial" w:cs="Arial"/>
          <w:kern w:val="3"/>
          <w:sz w:val="24"/>
          <w:szCs w:val="24"/>
          <w:lang w:val="en-US"/>
          <w14:ligatures w14:val="none"/>
        </w:rPr>
        <w:t>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225 PVC od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Trojice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Pržica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.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Potrebno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izgraditi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uz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put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Trojica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–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Jugodrvo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skretanja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Pržice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utoliko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prije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što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urbanizovane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parcele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Pržicama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većoj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visini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prekidne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komore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Odoljen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ne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mogu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snabdijevati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postojećim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sistemom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.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Međutim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ovom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trasom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će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biti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postavljen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budući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snabdijevanje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Duba,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Gornje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lastRenderedPageBreak/>
        <w:t>Sut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vare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eventualno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Nalježića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egionalnog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vodovoda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pa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potrebno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izraditi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generalno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rješenje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ovog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sistema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kako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ne bi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desilo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da se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sada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Pržica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izgradi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nedovoljnog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kapaciteta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7B67C27D" w14:textId="74A94C15" w:rsidR="00FA3D0F" w:rsidRPr="00FA3D0F" w:rsidRDefault="00776962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11</w:t>
      </w:r>
      <w:r w:rsidR="0029056E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7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eophodno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dio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Škaljara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iznad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Aroma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marketa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priključiti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kanalizacioni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sistem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tom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smislu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neophodno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uraditi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kanalizacionu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mrežu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istu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spojiti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glavni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kanalizacioni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kružnog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toka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pošte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569D2D12" w14:textId="22FBCBFF" w:rsidR="00FA3D0F" w:rsidRPr="00FA3D0F" w:rsidRDefault="00C87F36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</w:t>
      </w:r>
      <w:r w:rsidR="0029056E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avka br. 118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u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naselju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Pržice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evidentan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problem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nekontrolisanim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ispuštanjem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otpadnih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izgrađenih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objekata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neophodno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izraditi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projekat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kanalizacionog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istema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66D6E886" w14:textId="5246D1F2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</w:t>
      </w:r>
      <w:r w:rsidR="0029056E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119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adi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obezbjeđenja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vodosnabdijevanja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ovog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područja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cilju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njegove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pune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turističke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valorizacije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a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prvenstveno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zbog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potrebe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stanovništva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neophodno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pristupiti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izradi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Glavnog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vodosnabdijevanja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.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Ovim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projektom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obuhvatio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bi se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južni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dio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područja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Donjeg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Grblja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(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Krimovice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Višnjevo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Zagora,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područje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Trstena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Platamuna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)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koje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nema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razvijen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vodovodni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sistem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kao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teritorija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MZ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Lastva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Grbaljska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5DA3467A" w14:textId="3E7C7E5B" w:rsidR="00FA3D0F" w:rsidRPr="00FA3D0F" w:rsidRDefault="0029056E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120</w:t>
      </w:r>
      <w:r w:rsidR="00FA3D0F"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-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avedeni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tranzitni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služi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snabdijevanje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Dob</w:t>
      </w:r>
      <w:r w:rsidR="009D161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rote</w:t>
      </w:r>
      <w:proofErr w:type="spellEnd"/>
      <w:r w:rsidR="009D161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9D161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9D161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9D161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dalje</w:t>
      </w:r>
      <w:proofErr w:type="spellEnd"/>
      <w:r w:rsidR="009D161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do </w:t>
      </w:r>
      <w:proofErr w:type="spellStart"/>
      <w:r w:rsidR="009D161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Perasta</w:t>
      </w:r>
      <w:proofErr w:type="spellEnd"/>
      <w:r w:rsidR="009D161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9D161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9D1610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Risna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.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Zbog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dotrajalosti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cijevnog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materijala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nepristupačnosti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trasi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Mečerovog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brijega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servisa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C602B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“Jug” 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(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privatne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parcele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,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šuma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,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strm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teren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)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praktično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nemoguće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održavati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postojeći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.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Takođe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,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ostatku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dionice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do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naselja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.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Vrač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do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lazi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do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čestog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pucanja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cijevi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(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ovom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dijelu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trase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nalazi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potpornog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ida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dubini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negdje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preko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5m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).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slučaju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pucanja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poremećaji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vodosnabdi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jevanju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često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traju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više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dana;</w:t>
      </w:r>
    </w:p>
    <w:p w14:paraId="5BD3A271" w14:textId="424830CB" w:rsidR="00FA3D0F" w:rsidRPr="00FA3D0F" w:rsidRDefault="0029056E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125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u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cilju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poboljšanja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dosnabdijevanja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teritoriji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pštine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Kotor,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izvršiti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sanaciju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vodovodne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mreže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nabavku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opreme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po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ukazanim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potrebama</w:t>
      </w:r>
      <w:proofErr w:type="spellEnd"/>
      <w:r w:rsidR="0005686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. Isto </w:t>
      </w:r>
      <w:proofErr w:type="spellStart"/>
      <w:r w:rsidR="0005686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tako</w:t>
      </w:r>
      <w:proofErr w:type="spellEnd"/>
      <w:r w:rsidR="0005686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pod </w:t>
      </w:r>
      <w:proofErr w:type="spellStart"/>
      <w:r w:rsidR="0005686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ovom</w:t>
      </w:r>
      <w:proofErr w:type="spellEnd"/>
      <w:r w:rsidR="0005686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05686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stavkom</w:t>
      </w:r>
      <w:proofErr w:type="spellEnd"/>
      <w:r w:rsidR="0005686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</w:t>
      </w:r>
      <w:proofErr w:type="spellStart"/>
      <w:r w:rsidR="0005686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podrazumjeva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sanacija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vodovoda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Dražinom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</w:t>
      </w:r>
      <w:r w:rsidR="0005686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rtu</w:t>
      </w:r>
      <w:proofErr w:type="spellEnd"/>
      <w:r w:rsidR="0005686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.</w:t>
      </w:r>
    </w:p>
    <w:p w14:paraId="610BA702" w14:textId="24825BF5" w:rsidR="00FA3D0F" w:rsidRPr="00FA3D0F" w:rsidRDefault="009D1610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Stavka br. </w:t>
      </w:r>
      <w:r w:rsidR="0029056E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126</w:t>
      </w:r>
      <w:r w:rsidR="00801661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-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ovom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području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postoje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cijevi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malog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prečnika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vodosnabdijevanje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svega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nekoliko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postojećih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objekata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.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Zbog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izgradnje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novih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objekata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biće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potrebno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otpočeti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izgradnjom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vodovodnog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sistema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za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ovo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područje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utoliko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prije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što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očekuje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će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stavljanj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em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funkciju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rezervoara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Stara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F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ortica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omogućiti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snabdijevanj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e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vodom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Regionalnog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vodovoda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1712EF64" w14:textId="3F00CC74" w:rsidR="00FA3D0F" w:rsidRPr="00FA3D0F" w:rsidRDefault="00294301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</w:t>
      </w:r>
      <w:r w:rsidR="0029056E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a br. 127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z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potrebe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priključena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što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većeg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broja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objekata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postojeći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analizacioni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sistem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-po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potrebi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   </w:t>
      </w:r>
    </w:p>
    <w:p w14:paraId="4C7685E0" w14:textId="17441BD6" w:rsidR="00FA3D0F" w:rsidRPr="00FA3D0F" w:rsidRDefault="00FA3D0F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 w:rsidRPr="00FA3D0F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</w:t>
      </w:r>
      <w:r w:rsidR="00387EE5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 xml:space="preserve"> </w:t>
      </w:r>
      <w:r w:rsidR="0029056E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128</w:t>
      </w:r>
      <w:r w:rsidR="0005686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-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ostojeći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Pr="00FA3D0F">
        <w:rPr>
          <w:rFonts w:ascii="Arial" w:eastAsia="Symbol" w:hAnsi="Arial" w:cs="Arial"/>
          <w:kern w:val="3"/>
          <w:sz w:val="24"/>
          <w:szCs w:val="24"/>
          <w:lang w:val="en-US"/>
          <w14:ligatures w14:val="none"/>
        </w:rPr>
        <w:t></w:t>
      </w:r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315 PVC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snabdijeva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područje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Škaljara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do Risna, </w:t>
      </w:r>
      <w:proofErr w:type="spellStart"/>
      <w:r w:rsidR="0005686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05686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05686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ovom</w:t>
      </w:r>
      <w:proofErr w:type="spellEnd"/>
      <w:r w:rsidR="0005686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05686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dijelu</w:t>
      </w:r>
      <w:proofErr w:type="spellEnd"/>
      <w:r w:rsidR="0005686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05686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trase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nepris</w:t>
      </w:r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tupačan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što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otežava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otkrivanje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otklanjanje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kvarova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. U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slučaju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pucanja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cjevovoda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poremećaji</w:t>
      </w:r>
      <w:proofErr w:type="spellEnd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vodosnabdi</w:t>
      </w:r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jevanju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često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traju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više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dana;</w:t>
      </w:r>
    </w:p>
    <w:p w14:paraId="79FAC534" w14:textId="2BCEC160" w:rsidR="00FA3D0F" w:rsidRPr="00FA3D0F" w:rsidRDefault="0029056E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129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ostojeći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Symbol" w:hAnsi="Arial" w:cs="Arial"/>
          <w:kern w:val="3"/>
          <w:sz w:val="24"/>
          <w:szCs w:val="24"/>
          <w:lang w:val="en-US"/>
          <w14:ligatures w14:val="none"/>
        </w:rPr>
        <w:t>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160 PVC,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snabdijeva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područje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Orahovca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ovom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dijelu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trase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se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nalazi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ispod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potoka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dubini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preko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5 m.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slučaju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pucanja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poremećaji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vodosnabdi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jevanju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često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traju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više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dana;</w:t>
      </w:r>
    </w:p>
    <w:p w14:paraId="246C4C23" w14:textId="0E651890" w:rsidR="00FA3D0F" w:rsidRPr="00FA3D0F" w:rsidRDefault="0029056E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131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lošeg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cijevnog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materijala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praktično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nemoguće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održavati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postojeći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Symbol" w:hAnsi="Arial" w:cs="Arial"/>
          <w:kern w:val="3"/>
          <w:sz w:val="24"/>
          <w:szCs w:val="24"/>
          <w:lang w:val="en-US"/>
          <w14:ligatures w14:val="none"/>
        </w:rPr>
        <w:t>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160 AC. Na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postojećem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česti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kvarovi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zbog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čega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potrošači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ostaju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bez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vodosnabdijevanja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.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Takođe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zbog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gubitaka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neadekvatne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mreže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vodosnabdijevanj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e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ljetnjem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periodu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otežano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;</w:t>
      </w:r>
    </w:p>
    <w:p w14:paraId="69B19216" w14:textId="272FC9F7" w:rsidR="00FA3D0F" w:rsidRPr="00FA3D0F" w:rsidRDefault="0029056E" w:rsidP="00FA3D0F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Calibri" w:eastAsia="Arial Unicode MS" w:hAnsi="Calibri" w:cs="Tahoma"/>
          <w:kern w:val="3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lastRenderedPageBreak/>
        <w:t>Stavka br. 132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dotrajalosti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cijevnog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materijala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nepristupačnosti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trasi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(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privatne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parcele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šuma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strm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teren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)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praktično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nemoguće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održavati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postojeći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Symbol" w:hAnsi="Arial" w:cs="Arial"/>
          <w:kern w:val="3"/>
          <w:sz w:val="24"/>
          <w:szCs w:val="24"/>
          <w:lang w:val="en-US"/>
          <w14:ligatures w14:val="none"/>
        </w:rPr>
        <w:t>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315 PVC od Kampa do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naselja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Sv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.</w:t>
      </w:r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Stasije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.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Povezivanje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tranzitnog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Symbol" w:hAnsi="Arial" w:cs="Arial"/>
          <w:kern w:val="3"/>
          <w:sz w:val="24"/>
          <w:szCs w:val="24"/>
          <w:lang w:val="en-US"/>
          <w14:ligatures w14:val="none"/>
        </w:rPr>
        <w:t>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400 PE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r w:rsidR="00FA3D0F" w:rsidRPr="00FA3D0F">
        <w:rPr>
          <w:rFonts w:ascii="Arial" w:eastAsia="Symbol" w:hAnsi="Arial" w:cs="Arial"/>
          <w:kern w:val="3"/>
          <w:sz w:val="24"/>
          <w:szCs w:val="24"/>
          <w:lang w:val="en-US"/>
          <w14:ligatures w14:val="none"/>
        </w:rPr>
        <w:t>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315 PVC,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obezbjedili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bi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sigurnije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vodosnabdij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evanje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Dobrote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dalje</w:t>
      </w:r>
      <w:proofErr w:type="spellEnd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do Risna;</w:t>
      </w:r>
    </w:p>
    <w:p w14:paraId="50889A46" w14:textId="39487941" w:rsidR="00E04D16" w:rsidRDefault="0029056E" w:rsidP="00E04D16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</w:pPr>
      <w:r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133</w:t>
      </w:r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- </w:t>
      </w:r>
      <w:proofErr w:type="spellStart"/>
      <w:r w:rsidR="00387EE5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</w:t>
      </w:r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bog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velikih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hidrauličnih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udara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nephodno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je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zamjeniti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potisni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dio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čeličnog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cjevovoda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prepumpnoj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stanici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Škaljari1.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slučaju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pucanja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pomenutog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cjevoda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moze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da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izazove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veliku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havariju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ogromne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troškove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zbog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oštecenja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pumnih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agregata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.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tom bi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potrošači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u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Kavču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,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Pržicama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gornjim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Škaljarima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ostali</w:t>
      </w:r>
      <w:proofErr w:type="spellEnd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bez </w:t>
      </w:r>
      <w:proofErr w:type="spellStart"/>
      <w:r w:rsidR="00FA3D0F" w:rsidRPr="00FA3D0F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vodosnabdijevanj</w:t>
      </w:r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a</w:t>
      </w:r>
      <w:proofErr w:type="spellEnd"/>
      <w:r w:rsidR="00586E8D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.</w:t>
      </w:r>
    </w:p>
    <w:p w14:paraId="64C4E9DB" w14:textId="24932289" w:rsidR="00E04D16" w:rsidRDefault="00980045" w:rsidP="00E04D16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Arial" w:hAnsi="Arial" w:cs="Arial"/>
          <w:bCs/>
          <w:iCs/>
          <w:sz w:val="24"/>
          <w:szCs w:val="24"/>
          <w:lang w:val="sr-Latn-CS"/>
        </w:rPr>
      </w:pPr>
      <w:r w:rsidRPr="001811BC">
        <w:rPr>
          <w:rFonts w:ascii="Arial" w:eastAsia="Arial Unicode MS" w:hAnsi="Arial" w:cs="Arial"/>
          <w:b/>
          <w:kern w:val="3"/>
          <w:sz w:val="24"/>
          <w:szCs w:val="24"/>
          <w:lang w:val="en-US"/>
          <w14:ligatures w14:val="none"/>
        </w:rPr>
        <w:t>Stavka br. 146</w:t>
      </w:r>
      <w:r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 xml:space="preserve"> – </w:t>
      </w:r>
      <w:r w:rsidRPr="001811BC">
        <w:rPr>
          <w:rFonts w:ascii="Arial" w:eastAsia="Arial Unicode MS" w:hAnsi="Arial" w:cs="Arial"/>
          <w:kern w:val="3"/>
          <w:sz w:val="24"/>
          <w:szCs w:val="24"/>
          <w:lang w:val="en-US"/>
          <w14:ligatures w14:val="none"/>
        </w:rPr>
        <w:t>O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pština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Kotor</w:t>
      </w:r>
      <w:r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je</w:t>
      </w:r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preuzela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obavezu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da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komunalno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opremi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investiciju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izgradnje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stanova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za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zaposlene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u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kotorskom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zdravstvu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školstvu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Poreskoj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upravi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Upravi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policije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Upravi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pravosuđa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i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uprave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i</w:t>
      </w:r>
      <w:proofErr w:type="spellEnd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1811BC">
        <w:rPr>
          <w:rFonts w:ascii="Arial" w:hAnsi="Arial" w:cs="Arial"/>
          <w:color w:val="1A1A1A"/>
          <w:sz w:val="24"/>
          <w:szCs w:val="24"/>
          <w:shd w:val="clear" w:color="auto" w:fill="FFFFFF"/>
        </w:rPr>
        <w:t>dr</w:t>
      </w:r>
      <w:r>
        <w:rPr>
          <w:rFonts w:ascii="Arial" w:hAnsi="Arial" w:cs="Arial"/>
          <w:color w:val="1A1A1A"/>
          <w:sz w:val="24"/>
          <w:szCs w:val="24"/>
          <w:shd w:val="clear" w:color="auto" w:fill="FFFFFF"/>
        </w:rPr>
        <w:t>.</w:t>
      </w:r>
      <w:proofErr w:type="spellEnd"/>
    </w:p>
    <w:p w14:paraId="6506B749" w14:textId="77777777" w:rsidR="000535E8" w:rsidRDefault="000535E8" w:rsidP="00E04D16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Arial" w:hAnsi="Arial" w:cs="Arial"/>
          <w:b/>
          <w:iCs/>
          <w:sz w:val="28"/>
          <w:szCs w:val="28"/>
          <w:lang w:val="sr-Latn-CS"/>
        </w:rPr>
      </w:pPr>
    </w:p>
    <w:p w14:paraId="607D1B42" w14:textId="1066B7F5" w:rsidR="00E04D16" w:rsidRPr="00E04D16" w:rsidRDefault="003262F4" w:rsidP="00E04D16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Arial" w:hAnsi="Arial" w:cs="Arial"/>
          <w:b/>
          <w:iCs/>
          <w:sz w:val="28"/>
          <w:szCs w:val="28"/>
          <w:lang w:val="sr-Latn-CS"/>
        </w:rPr>
      </w:pPr>
      <w:r>
        <w:rPr>
          <w:rFonts w:ascii="Arial" w:hAnsi="Arial" w:cs="Arial"/>
          <w:b/>
          <w:iCs/>
          <w:sz w:val="28"/>
          <w:szCs w:val="28"/>
          <w:lang w:val="sr-Latn-CS"/>
        </w:rPr>
        <w:t>I</w:t>
      </w:r>
      <w:r w:rsidR="00E04D16" w:rsidRPr="00E04D16">
        <w:rPr>
          <w:rFonts w:ascii="Arial" w:hAnsi="Arial" w:cs="Arial"/>
          <w:b/>
          <w:iCs/>
          <w:sz w:val="28"/>
          <w:szCs w:val="28"/>
          <w:lang w:val="sr-Latn-CS"/>
        </w:rPr>
        <w:t>V  ZAVRŠNE  ODREDBE</w:t>
      </w:r>
    </w:p>
    <w:p w14:paraId="50994CDA" w14:textId="77777777" w:rsidR="000535E8" w:rsidRDefault="000535E8" w:rsidP="00E04D16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Arial" w:hAnsi="Arial" w:cs="Arial"/>
          <w:bCs/>
          <w:iCs/>
          <w:sz w:val="24"/>
          <w:szCs w:val="24"/>
          <w:lang w:val="sr-Latn-CS"/>
        </w:rPr>
      </w:pPr>
    </w:p>
    <w:p w14:paraId="0741E5C0" w14:textId="3BC10867" w:rsidR="00E04D16" w:rsidRDefault="00E04D16" w:rsidP="00E04D16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Arial" w:hAnsi="Arial" w:cs="Arial"/>
          <w:bCs/>
          <w:iCs/>
          <w:sz w:val="24"/>
          <w:szCs w:val="24"/>
          <w:lang w:val="sr-Latn-CS"/>
        </w:rPr>
      </w:pPr>
      <w:r w:rsidRPr="00E04D16">
        <w:rPr>
          <w:rFonts w:ascii="Arial" w:hAnsi="Arial" w:cs="Arial"/>
          <w:bCs/>
          <w:iCs/>
          <w:sz w:val="24"/>
          <w:szCs w:val="24"/>
          <w:lang w:val="sr-Latn-CS"/>
        </w:rPr>
        <w:t xml:space="preserve">Ovaj Program stupa na snagu osmog dana od dana objavljivanja u </w:t>
      </w:r>
      <w:r w:rsidR="000535E8">
        <w:rPr>
          <w:rFonts w:ascii="Arial" w:hAnsi="Arial" w:cs="Arial"/>
          <w:bCs/>
          <w:iCs/>
          <w:sz w:val="24"/>
          <w:szCs w:val="24"/>
          <w:lang w:val="sr-Latn-CS"/>
        </w:rPr>
        <w:t>„</w:t>
      </w:r>
      <w:r w:rsidRPr="00E04D16">
        <w:rPr>
          <w:rFonts w:ascii="Arial" w:hAnsi="Arial" w:cs="Arial"/>
          <w:bCs/>
          <w:iCs/>
          <w:sz w:val="24"/>
          <w:szCs w:val="24"/>
          <w:lang w:val="sr-Latn-CS"/>
        </w:rPr>
        <w:t>Službenom listu Crne Gore – opštinski propisi</w:t>
      </w:r>
      <w:r w:rsidR="000535E8">
        <w:rPr>
          <w:rFonts w:ascii="Arial" w:hAnsi="Arial" w:cs="Arial"/>
          <w:bCs/>
          <w:iCs/>
          <w:sz w:val="24"/>
          <w:szCs w:val="24"/>
          <w:lang w:val="sr-Latn-CS"/>
        </w:rPr>
        <w:t>“</w:t>
      </w:r>
      <w:r w:rsidR="003262F4">
        <w:rPr>
          <w:rFonts w:ascii="Arial" w:hAnsi="Arial" w:cs="Arial"/>
          <w:bCs/>
          <w:iCs/>
          <w:sz w:val="24"/>
          <w:szCs w:val="24"/>
          <w:lang w:val="sr-Latn-CS"/>
        </w:rPr>
        <w:t xml:space="preserve"> i važi za kalendarsku 2024. godinu</w:t>
      </w:r>
      <w:r w:rsidRPr="00E04D16">
        <w:rPr>
          <w:rFonts w:ascii="Arial" w:hAnsi="Arial" w:cs="Arial"/>
          <w:bCs/>
          <w:iCs/>
          <w:sz w:val="24"/>
          <w:szCs w:val="24"/>
          <w:lang w:val="sr-Latn-CS"/>
        </w:rPr>
        <w:t>.</w:t>
      </w:r>
    </w:p>
    <w:p w14:paraId="24B94216" w14:textId="77777777" w:rsidR="000535E8" w:rsidRDefault="000535E8" w:rsidP="00E04D16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Arial" w:hAnsi="Arial" w:cs="Arial"/>
          <w:bCs/>
          <w:iCs/>
          <w:sz w:val="24"/>
          <w:szCs w:val="24"/>
          <w:lang w:val="sr-Latn-CS"/>
        </w:rPr>
      </w:pPr>
    </w:p>
    <w:p w14:paraId="4010B29B" w14:textId="0B0D9FD4" w:rsidR="00E04D16" w:rsidRDefault="000535E8" w:rsidP="00E04D16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Arial" w:hAnsi="Arial" w:cs="Arial"/>
          <w:bCs/>
          <w:iCs/>
          <w:sz w:val="24"/>
          <w:szCs w:val="24"/>
          <w:lang w:val="sr-Latn-CS"/>
        </w:rPr>
      </w:pPr>
      <w:r>
        <w:rPr>
          <w:rFonts w:ascii="Arial" w:hAnsi="Arial" w:cs="Arial"/>
          <w:bCs/>
          <w:iCs/>
          <w:sz w:val="24"/>
          <w:szCs w:val="24"/>
          <w:lang w:val="sr-Latn-CS"/>
        </w:rPr>
        <w:t>br.</w:t>
      </w:r>
      <w:r w:rsidR="00E04D16" w:rsidRPr="00E04D16">
        <w:rPr>
          <w:rFonts w:ascii="Arial" w:hAnsi="Arial" w:cs="Arial"/>
          <w:bCs/>
          <w:iCs/>
          <w:sz w:val="24"/>
          <w:szCs w:val="24"/>
          <w:lang w:val="sr-Latn-CS"/>
        </w:rPr>
        <w:t>: _______________</w:t>
      </w:r>
    </w:p>
    <w:p w14:paraId="2B800E5A" w14:textId="72291710" w:rsidR="00E04D16" w:rsidRDefault="00E04D16" w:rsidP="00E04D16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Arial" w:hAnsi="Arial" w:cs="Arial"/>
          <w:bCs/>
          <w:iCs/>
          <w:sz w:val="24"/>
          <w:szCs w:val="24"/>
          <w:lang w:val="sr-Latn-CS"/>
        </w:rPr>
      </w:pPr>
      <w:r w:rsidRPr="00E04D16">
        <w:rPr>
          <w:rFonts w:ascii="Arial" w:hAnsi="Arial" w:cs="Arial"/>
          <w:bCs/>
          <w:iCs/>
          <w:sz w:val="24"/>
          <w:szCs w:val="24"/>
          <w:lang w:val="sr-Latn-CS"/>
        </w:rPr>
        <w:t>Kotor, ___________________.god</w:t>
      </w:r>
      <w:r w:rsidR="000535E8">
        <w:rPr>
          <w:rFonts w:ascii="Arial" w:hAnsi="Arial" w:cs="Arial"/>
          <w:bCs/>
          <w:iCs/>
          <w:sz w:val="24"/>
          <w:szCs w:val="24"/>
          <w:lang w:val="sr-Latn-CS"/>
        </w:rPr>
        <w:t>ine</w:t>
      </w:r>
    </w:p>
    <w:p w14:paraId="69DEBFC8" w14:textId="77777777" w:rsidR="000535E8" w:rsidRDefault="000535E8" w:rsidP="00E04D16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Arial" w:hAnsi="Arial" w:cs="Arial"/>
          <w:bCs/>
          <w:iCs/>
          <w:sz w:val="24"/>
          <w:szCs w:val="24"/>
          <w:lang w:val="sr-Latn-CS"/>
        </w:rPr>
      </w:pPr>
    </w:p>
    <w:p w14:paraId="1FBEF2CB" w14:textId="77777777" w:rsidR="000535E8" w:rsidRPr="000535E8" w:rsidRDefault="000535E8" w:rsidP="000535E8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both"/>
        <w:textAlignment w:val="baseline"/>
        <w:rPr>
          <w:rFonts w:ascii="Arial" w:hAnsi="Arial" w:cs="Arial"/>
          <w:b/>
          <w:bCs/>
          <w:i/>
          <w:iCs/>
          <w:sz w:val="24"/>
          <w:szCs w:val="24"/>
          <w:lang w:val="sr-Latn-CS"/>
        </w:rPr>
      </w:pPr>
    </w:p>
    <w:p w14:paraId="7B752937" w14:textId="77777777" w:rsidR="000535E8" w:rsidRPr="000535E8" w:rsidRDefault="000535E8" w:rsidP="000535E8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center"/>
        <w:textAlignment w:val="baseline"/>
        <w:rPr>
          <w:rFonts w:ascii="Arial" w:hAnsi="Arial" w:cs="Arial"/>
          <w:b/>
          <w:bCs/>
          <w:sz w:val="24"/>
          <w:szCs w:val="24"/>
          <w:lang w:val="sr-Latn-CS"/>
        </w:rPr>
      </w:pPr>
      <w:r w:rsidRPr="000535E8">
        <w:rPr>
          <w:rFonts w:ascii="Arial" w:hAnsi="Arial" w:cs="Arial"/>
          <w:b/>
          <w:bCs/>
          <w:sz w:val="24"/>
          <w:szCs w:val="24"/>
          <w:lang w:val="sr-Latn-CS"/>
        </w:rPr>
        <w:t>SKUPŠTINA OPŠTINE KOTOR</w:t>
      </w:r>
    </w:p>
    <w:p w14:paraId="58BB0A28" w14:textId="77777777" w:rsidR="000535E8" w:rsidRPr="000535E8" w:rsidRDefault="000535E8" w:rsidP="000535E8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center"/>
        <w:textAlignment w:val="baseline"/>
        <w:rPr>
          <w:rFonts w:ascii="Arial" w:hAnsi="Arial" w:cs="Arial"/>
          <w:b/>
          <w:bCs/>
          <w:sz w:val="24"/>
          <w:szCs w:val="24"/>
          <w:lang w:val="sr-Latn-CS"/>
        </w:rPr>
      </w:pPr>
      <w:r w:rsidRPr="000535E8">
        <w:rPr>
          <w:rFonts w:ascii="Arial" w:hAnsi="Arial" w:cs="Arial"/>
          <w:b/>
          <w:bCs/>
          <w:sz w:val="24"/>
          <w:szCs w:val="24"/>
          <w:lang w:val="sr-Latn-CS"/>
        </w:rPr>
        <w:t>PREDSJEDNICA,</w:t>
      </w:r>
    </w:p>
    <w:p w14:paraId="699B90FA" w14:textId="7BD373E7" w:rsidR="000535E8" w:rsidRPr="000535E8" w:rsidRDefault="000535E8" w:rsidP="000535E8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center"/>
        <w:textAlignment w:val="baseline"/>
        <w:rPr>
          <w:rFonts w:ascii="Arial" w:hAnsi="Arial" w:cs="Arial"/>
          <w:b/>
          <w:bCs/>
          <w:sz w:val="24"/>
          <w:szCs w:val="24"/>
          <w:lang w:val="sr-Latn-CS"/>
        </w:rPr>
      </w:pPr>
      <w:r w:rsidRPr="000535E8">
        <w:rPr>
          <w:rFonts w:ascii="Arial" w:hAnsi="Arial" w:cs="Arial"/>
          <w:b/>
          <w:bCs/>
          <w:sz w:val="24"/>
          <w:szCs w:val="24"/>
          <w:lang w:val="sr-Latn-CS"/>
        </w:rPr>
        <w:t>Maja Mršulja, s.r.</w:t>
      </w:r>
    </w:p>
    <w:p w14:paraId="3E3D0165" w14:textId="77777777" w:rsidR="000535E8" w:rsidRPr="000535E8" w:rsidRDefault="000535E8" w:rsidP="000535E8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center"/>
        <w:textAlignment w:val="baseline"/>
        <w:rPr>
          <w:rFonts w:ascii="Arial" w:hAnsi="Arial" w:cs="Arial"/>
          <w:b/>
          <w:bCs/>
          <w:sz w:val="24"/>
          <w:szCs w:val="24"/>
          <w:lang w:val="sr-Latn-CS"/>
        </w:rPr>
      </w:pPr>
    </w:p>
    <w:p w14:paraId="4B60D395" w14:textId="77777777" w:rsidR="003262F4" w:rsidRDefault="003262F4" w:rsidP="000535E8">
      <w:pPr>
        <w:tabs>
          <w:tab w:val="left" w:pos="3540"/>
        </w:tabs>
        <w:spacing w:after="120" w:line="240" w:lineRule="auto"/>
        <w:ind w:left="-36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sr-Latn-CS"/>
          <w14:ligatures w14:val="none"/>
        </w:rPr>
      </w:pPr>
    </w:p>
    <w:p w14:paraId="48150F87" w14:textId="77777777" w:rsidR="003262F4" w:rsidRDefault="003262F4" w:rsidP="000535E8">
      <w:pPr>
        <w:tabs>
          <w:tab w:val="left" w:pos="3540"/>
        </w:tabs>
        <w:spacing w:after="120" w:line="240" w:lineRule="auto"/>
        <w:ind w:left="-36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sr-Latn-CS"/>
          <w14:ligatures w14:val="none"/>
        </w:rPr>
      </w:pPr>
    </w:p>
    <w:p w14:paraId="3342AC3C" w14:textId="77777777" w:rsidR="003262F4" w:rsidRDefault="003262F4" w:rsidP="000535E8">
      <w:pPr>
        <w:tabs>
          <w:tab w:val="left" w:pos="3540"/>
        </w:tabs>
        <w:spacing w:after="120" w:line="240" w:lineRule="auto"/>
        <w:ind w:left="-36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sr-Latn-CS"/>
          <w14:ligatures w14:val="none"/>
        </w:rPr>
      </w:pPr>
    </w:p>
    <w:p w14:paraId="79680782" w14:textId="77777777" w:rsidR="003262F4" w:rsidRDefault="003262F4" w:rsidP="000535E8">
      <w:pPr>
        <w:tabs>
          <w:tab w:val="left" w:pos="3540"/>
        </w:tabs>
        <w:spacing w:after="120" w:line="240" w:lineRule="auto"/>
        <w:ind w:left="-36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sr-Latn-CS"/>
          <w14:ligatures w14:val="none"/>
        </w:rPr>
      </w:pPr>
    </w:p>
    <w:p w14:paraId="208BC124" w14:textId="77777777" w:rsidR="003262F4" w:rsidRDefault="003262F4" w:rsidP="000535E8">
      <w:pPr>
        <w:tabs>
          <w:tab w:val="left" w:pos="3540"/>
        </w:tabs>
        <w:spacing w:after="120" w:line="240" w:lineRule="auto"/>
        <w:ind w:left="-36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sr-Latn-CS"/>
          <w14:ligatures w14:val="none"/>
        </w:rPr>
      </w:pPr>
    </w:p>
    <w:p w14:paraId="5E678D1F" w14:textId="77777777" w:rsidR="003262F4" w:rsidRDefault="003262F4" w:rsidP="000535E8">
      <w:pPr>
        <w:tabs>
          <w:tab w:val="left" w:pos="3540"/>
        </w:tabs>
        <w:spacing w:after="120" w:line="240" w:lineRule="auto"/>
        <w:ind w:left="-36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sr-Latn-CS"/>
          <w14:ligatures w14:val="none"/>
        </w:rPr>
      </w:pPr>
    </w:p>
    <w:p w14:paraId="51898E23" w14:textId="77777777" w:rsidR="003262F4" w:rsidRDefault="003262F4" w:rsidP="000535E8">
      <w:pPr>
        <w:tabs>
          <w:tab w:val="left" w:pos="3540"/>
        </w:tabs>
        <w:spacing w:after="120" w:line="240" w:lineRule="auto"/>
        <w:ind w:left="-36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sr-Latn-CS"/>
          <w14:ligatures w14:val="none"/>
        </w:rPr>
      </w:pPr>
    </w:p>
    <w:p w14:paraId="288807D1" w14:textId="77777777" w:rsidR="003262F4" w:rsidRDefault="003262F4" w:rsidP="000535E8">
      <w:pPr>
        <w:tabs>
          <w:tab w:val="left" w:pos="3540"/>
        </w:tabs>
        <w:spacing w:after="120" w:line="240" w:lineRule="auto"/>
        <w:ind w:left="-36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sr-Latn-CS"/>
          <w14:ligatures w14:val="none"/>
        </w:rPr>
      </w:pPr>
    </w:p>
    <w:p w14:paraId="7D1B2237" w14:textId="77777777" w:rsidR="003262F4" w:rsidRDefault="003262F4" w:rsidP="000535E8">
      <w:pPr>
        <w:tabs>
          <w:tab w:val="left" w:pos="3540"/>
        </w:tabs>
        <w:spacing w:after="120" w:line="240" w:lineRule="auto"/>
        <w:ind w:left="-36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sr-Latn-CS"/>
          <w14:ligatures w14:val="none"/>
        </w:rPr>
      </w:pPr>
    </w:p>
    <w:p w14:paraId="374D8CEE" w14:textId="77777777" w:rsidR="003262F4" w:rsidRDefault="003262F4" w:rsidP="000535E8">
      <w:pPr>
        <w:tabs>
          <w:tab w:val="left" w:pos="3540"/>
        </w:tabs>
        <w:spacing w:after="120" w:line="240" w:lineRule="auto"/>
        <w:ind w:left="-36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sr-Latn-CS"/>
          <w14:ligatures w14:val="none"/>
        </w:rPr>
      </w:pPr>
    </w:p>
    <w:p w14:paraId="3E3BD821" w14:textId="11AA2412" w:rsidR="000535E8" w:rsidRPr="000535E8" w:rsidRDefault="000535E8" w:rsidP="000535E8">
      <w:pPr>
        <w:tabs>
          <w:tab w:val="left" w:pos="3540"/>
        </w:tabs>
        <w:spacing w:after="120" w:line="240" w:lineRule="auto"/>
        <w:ind w:left="-36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sr-Latn-CS"/>
          <w14:ligatures w14:val="none"/>
        </w:rPr>
      </w:pPr>
      <w:r w:rsidRPr="000535E8">
        <w:rPr>
          <w:rFonts w:ascii="Arial" w:eastAsia="Times New Roman" w:hAnsi="Arial" w:cs="Arial"/>
          <w:b/>
          <w:bCs/>
          <w:kern w:val="0"/>
          <w:sz w:val="24"/>
          <w:szCs w:val="24"/>
          <w:lang w:val="sr-Latn-CS"/>
          <w14:ligatures w14:val="none"/>
        </w:rPr>
        <w:lastRenderedPageBreak/>
        <w:t>Obrazloženje</w:t>
      </w:r>
    </w:p>
    <w:p w14:paraId="451511E6" w14:textId="77777777" w:rsidR="000535E8" w:rsidRDefault="000535E8" w:rsidP="000535E8">
      <w:pPr>
        <w:tabs>
          <w:tab w:val="left" w:pos="3540"/>
        </w:tabs>
        <w:spacing w:after="120" w:line="240" w:lineRule="auto"/>
        <w:ind w:left="-360"/>
        <w:jc w:val="both"/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</w:pPr>
    </w:p>
    <w:p w14:paraId="774EDFD1" w14:textId="5BEBE000" w:rsidR="000535E8" w:rsidRPr="000535E8" w:rsidRDefault="000535E8" w:rsidP="000535E8">
      <w:pPr>
        <w:tabs>
          <w:tab w:val="left" w:pos="3540"/>
        </w:tabs>
        <w:spacing w:after="120" w:line="240" w:lineRule="auto"/>
        <w:ind w:left="-360"/>
        <w:jc w:val="both"/>
        <w:rPr>
          <w:rFonts w:ascii="Arial" w:eastAsia="Times New Roman" w:hAnsi="Arial" w:cs="Arial"/>
          <w:kern w:val="0"/>
          <w:sz w:val="24"/>
          <w:szCs w:val="24"/>
          <w:lang w:val="sv-SE"/>
          <w14:ligatures w14:val="none"/>
        </w:rPr>
      </w:pPr>
      <w:r w:rsidRPr="000535E8"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 xml:space="preserve">Realizacija ovog Programa je u nadležnosti </w:t>
      </w:r>
      <w:r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>Sekretarijata za investicije</w:t>
      </w:r>
      <w:r w:rsidRPr="000535E8"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>, u saradnji sa Upravom za zaštitu kulturnih dobara, komunaln</w:t>
      </w:r>
      <w:r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>i</w:t>
      </w:r>
      <w:r w:rsidRPr="000535E8"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>m pr</w:t>
      </w:r>
      <w:r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 xml:space="preserve">eduzećima, ostalim opštinskim organima i </w:t>
      </w:r>
      <w:r w:rsidRPr="000535E8"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>drugim nadležnim institucijama. Dinamik</w:t>
      </w:r>
      <w:r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>a</w:t>
      </w:r>
      <w:r w:rsidRPr="000535E8"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 xml:space="preserve"> realizacije Programa koji se odnosi na  uređenje građevinskog zemljišta, zavisiće od priliva sredstava u budžetu Opštine Kotor ostvarenih po</w:t>
      </w:r>
      <w:r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 xml:space="preserve"> </w:t>
      </w:r>
      <w:r w:rsidRPr="000535E8"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 xml:space="preserve">osnovu prihoda </w:t>
      </w:r>
      <w:r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>koji čine prihodnu stranu kapitalnog budžeta</w:t>
      </w:r>
      <w:r w:rsidRPr="000535E8"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>D</w:t>
      </w:r>
      <w:r w:rsidRPr="000535E8"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>inamički plan izvođenja ostalih investicionih aktivnosti će biti uslovljen poštovanjem tenderske procedure u skladu sa odredbama Zakona o javnim nabavkama, prilivom budžetskih sredstava, vodeći računa o potrebama građana i zahtjevima investitora u dijelu komunalnog opremanja građevniskog zemljišta. Odredbama Zakona o uređenju prostora i izgradnji objekata ("Sl. list C</w:t>
      </w:r>
      <w:r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 xml:space="preserve">rne </w:t>
      </w:r>
      <w:r w:rsidRPr="000535E8"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>G</w:t>
      </w:r>
      <w:r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>ore</w:t>
      </w:r>
      <w:r w:rsidRPr="000535E8"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>" br. 51/08, 40/10, 34/11, 35/13, 33/14 i 64/17), koji se u ovom djelu primjenjuje do donošenja Plana generalne regulacije, propisano da se sredstva od naknade za komunalno opremanje građevinskog zemljišta mogu koristiti samo za pripremu i komunalno opremanje građevinskog zemljišta na prostoru na kojem se objekat gradi, odnosno u granicama definisanim planskom dokumentacijom, a sve u skladu sa odredbama opštinske Odluke o naknadi za komunalno opremanje građeviskog zemljišta ("Službeni list Crne Gore - opštinski propisi", br. 31/19 od 31.07.2019</w:t>
      </w:r>
      <w:r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>.</w:t>
      </w:r>
      <w:r w:rsidRPr="000535E8"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 xml:space="preserve">). Sredstva navedene naknade, izuzetno se mogu  koristiti za pripremu i komunalno opremanje građevinskog zemljišta drugih prostora, ako je prostor na kojem se objekat gradi u potpunosti komunalno opremljen. </w:t>
      </w:r>
      <w:r w:rsidRPr="000535E8">
        <w:rPr>
          <w:rFonts w:ascii="Arial" w:eastAsia="Times New Roman" w:hAnsi="Arial" w:cs="Arial"/>
          <w:kern w:val="0"/>
          <w:sz w:val="24"/>
          <w:szCs w:val="24"/>
          <w:lang w:val="sv-SE"/>
          <w14:ligatures w14:val="none"/>
        </w:rPr>
        <w:t>Realizacija ovog Programa zavisiće od niza okolnosti, počev od obezbjeđenja finansijskih sredstava, angažovanja i koordinacije subjekata zaduženih za njegovu realizaciju, zakonskih pretpostavki, stepena zainteresovanosti potencijalnih investitora itd.</w:t>
      </w:r>
      <w:r>
        <w:rPr>
          <w:rFonts w:ascii="Arial" w:eastAsia="Times New Roman" w:hAnsi="Arial" w:cs="Arial"/>
          <w:kern w:val="0"/>
          <w:sz w:val="24"/>
          <w:szCs w:val="24"/>
          <w:lang w:val="sv-SE"/>
          <w14:ligatures w14:val="none"/>
        </w:rPr>
        <w:t xml:space="preserve"> Cijene predviđene u programu iskazane su sa uračunatim PDV-om, </w:t>
      </w:r>
      <w:r w:rsidR="003262F4">
        <w:rPr>
          <w:rFonts w:ascii="Arial" w:eastAsia="Times New Roman" w:hAnsi="Arial" w:cs="Arial"/>
          <w:kern w:val="0"/>
          <w:sz w:val="24"/>
          <w:szCs w:val="24"/>
          <w:lang w:val="sv-SE"/>
          <w14:ligatures w14:val="none"/>
        </w:rPr>
        <w:t>a Program uređenja prostora sa Programom investicionih aktivnosti i Programom urbane sancije u potpunosti je usklađen sa kapitalnim budžetom predviđenim Odlukom o budžetu Opštine Kotor za 2024. godinu.</w:t>
      </w:r>
      <w:r w:rsidRPr="000535E8">
        <w:rPr>
          <w:rFonts w:ascii="Arial" w:eastAsia="Times New Roman" w:hAnsi="Arial" w:cs="Arial"/>
          <w:kern w:val="0"/>
          <w:sz w:val="24"/>
          <w:szCs w:val="24"/>
          <w:lang w:val="sv-SE"/>
          <w14:ligatures w14:val="none"/>
        </w:rPr>
        <w:t xml:space="preserve"> </w:t>
      </w:r>
    </w:p>
    <w:p w14:paraId="27ED5282" w14:textId="77777777" w:rsidR="000535E8" w:rsidRPr="000535E8" w:rsidRDefault="000535E8" w:rsidP="000535E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val="sr-Latn-CS"/>
          <w14:ligatures w14:val="none"/>
        </w:rPr>
      </w:pPr>
    </w:p>
    <w:p w14:paraId="5683092F" w14:textId="77777777" w:rsidR="000535E8" w:rsidRPr="000535E8" w:rsidRDefault="000535E8" w:rsidP="000535E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</w:pPr>
    </w:p>
    <w:p w14:paraId="7C04469C" w14:textId="3FAB6DE5" w:rsidR="000535E8" w:rsidRPr="000535E8" w:rsidRDefault="000535E8" w:rsidP="000535E8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</w:pPr>
      <w:r w:rsidRPr="000535E8"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>Obrađivač,</w:t>
      </w:r>
    </w:p>
    <w:p w14:paraId="4B15B626" w14:textId="3E154111" w:rsidR="000535E8" w:rsidRPr="000535E8" w:rsidRDefault="000535E8" w:rsidP="000535E8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</w:pPr>
      <w:r w:rsidRPr="000535E8">
        <w:rPr>
          <w:rFonts w:ascii="Arial" w:eastAsia="Times New Roman" w:hAnsi="Arial" w:cs="Arial"/>
          <w:kern w:val="0"/>
          <w:sz w:val="24"/>
          <w:szCs w:val="24"/>
          <w:lang w:val="sr-Latn-CS"/>
          <w14:ligatures w14:val="none"/>
        </w:rPr>
        <w:t xml:space="preserve">Sekretarijat za investicije                  </w:t>
      </w:r>
    </w:p>
    <w:p w14:paraId="42118B2F" w14:textId="77777777" w:rsidR="000535E8" w:rsidRPr="000535E8" w:rsidRDefault="000535E8" w:rsidP="000535E8">
      <w:pPr>
        <w:tabs>
          <w:tab w:val="left" w:pos="3180"/>
        </w:tabs>
        <w:suppressAutoHyphens/>
        <w:autoSpaceDE w:val="0"/>
        <w:autoSpaceDN w:val="0"/>
        <w:spacing w:after="120" w:line="240" w:lineRule="auto"/>
        <w:ind w:left="-360"/>
        <w:jc w:val="right"/>
        <w:textAlignment w:val="baseline"/>
        <w:rPr>
          <w:rFonts w:ascii="Arial" w:eastAsia="Arial Unicode MS" w:hAnsi="Arial" w:cs="Arial"/>
          <w:bCs/>
          <w:kern w:val="3"/>
          <w:sz w:val="24"/>
          <w:szCs w:val="24"/>
          <w:lang w:val="en-US"/>
          <w14:ligatures w14:val="none"/>
        </w:rPr>
      </w:pPr>
    </w:p>
    <w:sectPr w:rsidR="000535E8" w:rsidRPr="000535E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C758A"/>
    <w:multiLevelType w:val="hybridMultilevel"/>
    <w:tmpl w:val="E104DC26"/>
    <w:lvl w:ilvl="0" w:tplc="E4B241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118F4"/>
    <w:multiLevelType w:val="multilevel"/>
    <w:tmpl w:val="EFD67912"/>
    <w:styleLink w:val="WW8Num7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545D2C58"/>
    <w:multiLevelType w:val="multilevel"/>
    <w:tmpl w:val="E9AADBB8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8013702">
    <w:abstractNumId w:val="1"/>
  </w:num>
  <w:num w:numId="2" w16cid:durableId="1767186587">
    <w:abstractNumId w:val="2"/>
  </w:num>
  <w:num w:numId="3" w16cid:durableId="37666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36"/>
    <w:rsid w:val="000535E8"/>
    <w:rsid w:val="0005686C"/>
    <w:rsid w:val="0006775F"/>
    <w:rsid w:val="000D2985"/>
    <w:rsid w:val="001F742E"/>
    <w:rsid w:val="0024245D"/>
    <w:rsid w:val="0029056E"/>
    <w:rsid w:val="00294301"/>
    <w:rsid w:val="00297B03"/>
    <w:rsid w:val="002C7270"/>
    <w:rsid w:val="002E11B0"/>
    <w:rsid w:val="00322802"/>
    <w:rsid w:val="003262F4"/>
    <w:rsid w:val="00365AB5"/>
    <w:rsid w:val="00387EE5"/>
    <w:rsid w:val="003A4507"/>
    <w:rsid w:val="003D1F9E"/>
    <w:rsid w:val="003D2E89"/>
    <w:rsid w:val="003F41D2"/>
    <w:rsid w:val="004326D8"/>
    <w:rsid w:val="004A788F"/>
    <w:rsid w:val="004F1C4F"/>
    <w:rsid w:val="00531090"/>
    <w:rsid w:val="005776FF"/>
    <w:rsid w:val="00586E8D"/>
    <w:rsid w:val="00642873"/>
    <w:rsid w:val="00643545"/>
    <w:rsid w:val="0065095D"/>
    <w:rsid w:val="006970E1"/>
    <w:rsid w:val="006D2F40"/>
    <w:rsid w:val="00776962"/>
    <w:rsid w:val="007E20FF"/>
    <w:rsid w:val="00801661"/>
    <w:rsid w:val="00821226"/>
    <w:rsid w:val="008564DB"/>
    <w:rsid w:val="0085738B"/>
    <w:rsid w:val="00857E3F"/>
    <w:rsid w:val="00882DCC"/>
    <w:rsid w:val="008849A5"/>
    <w:rsid w:val="0088593F"/>
    <w:rsid w:val="008C1974"/>
    <w:rsid w:val="0090261C"/>
    <w:rsid w:val="00980045"/>
    <w:rsid w:val="009B18F9"/>
    <w:rsid w:val="009D1610"/>
    <w:rsid w:val="00A8282B"/>
    <w:rsid w:val="00AD49D0"/>
    <w:rsid w:val="00AF67EC"/>
    <w:rsid w:val="00B07871"/>
    <w:rsid w:val="00B232BB"/>
    <w:rsid w:val="00B23762"/>
    <w:rsid w:val="00B436F6"/>
    <w:rsid w:val="00B44871"/>
    <w:rsid w:val="00B711BB"/>
    <w:rsid w:val="00BF62CD"/>
    <w:rsid w:val="00C0538F"/>
    <w:rsid w:val="00C13D03"/>
    <w:rsid w:val="00C602BC"/>
    <w:rsid w:val="00C87F36"/>
    <w:rsid w:val="00C92436"/>
    <w:rsid w:val="00CC736E"/>
    <w:rsid w:val="00E04D16"/>
    <w:rsid w:val="00E238F2"/>
    <w:rsid w:val="00E30730"/>
    <w:rsid w:val="00E44902"/>
    <w:rsid w:val="00EA2EC6"/>
    <w:rsid w:val="00F06D21"/>
    <w:rsid w:val="00F07BE9"/>
    <w:rsid w:val="00F23A63"/>
    <w:rsid w:val="00F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FCB4"/>
  <w15:chartTrackingRefBased/>
  <w15:docId w15:val="{E3E8A86B-EAFB-4256-B876-727A2C7B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E20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lang w:val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A3D0F"/>
  </w:style>
  <w:style w:type="paragraph" w:customStyle="1" w:styleId="Standard">
    <w:name w:val="Standard"/>
    <w:rsid w:val="00FA3D0F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Tahoma"/>
      <w:kern w:val="3"/>
      <w:lang w:val="en-US"/>
      <w14:ligatures w14:val="none"/>
    </w:rPr>
  </w:style>
  <w:style w:type="paragraph" w:customStyle="1" w:styleId="Heading">
    <w:name w:val="Heading"/>
    <w:basedOn w:val="Standard"/>
    <w:next w:val="Textbody"/>
    <w:rsid w:val="00FA3D0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FA3D0F"/>
    <w:pPr>
      <w:spacing w:after="120"/>
    </w:pPr>
  </w:style>
  <w:style w:type="paragraph" w:styleId="List">
    <w:name w:val="List"/>
    <w:basedOn w:val="Textbody"/>
    <w:rsid w:val="00FA3D0F"/>
    <w:rPr>
      <w:rFonts w:cs="Mangal"/>
    </w:rPr>
  </w:style>
  <w:style w:type="paragraph" w:styleId="Caption">
    <w:name w:val="caption"/>
    <w:basedOn w:val="Standard"/>
    <w:rsid w:val="00FA3D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A3D0F"/>
    <w:pPr>
      <w:suppressLineNumbers/>
    </w:pPr>
    <w:rPr>
      <w:rFonts w:cs="Mangal"/>
    </w:rPr>
  </w:style>
  <w:style w:type="paragraph" w:styleId="ListParagraph">
    <w:name w:val="List Paragraph"/>
    <w:basedOn w:val="Standard"/>
    <w:rsid w:val="00FA3D0F"/>
    <w:pPr>
      <w:ind w:left="720"/>
    </w:pPr>
  </w:style>
  <w:style w:type="paragraph" w:customStyle="1" w:styleId="TableContents">
    <w:name w:val="Table Contents"/>
    <w:basedOn w:val="Standard"/>
    <w:rsid w:val="00FA3D0F"/>
    <w:pPr>
      <w:suppressLineNumbers/>
    </w:pPr>
  </w:style>
  <w:style w:type="paragraph" w:styleId="BodyTextIndent2">
    <w:name w:val="Body Text Indent 2"/>
    <w:basedOn w:val="Standard"/>
    <w:link w:val="BodyTextIndent2Char"/>
    <w:rsid w:val="00FA3D0F"/>
    <w:pPr>
      <w:ind w:firstLine="851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A3D0F"/>
    <w:rPr>
      <w:rFonts w:ascii="Calibri" w:eastAsia="Arial Unicode MS" w:hAnsi="Calibri" w:cs="Tahoma"/>
      <w:kern w:val="3"/>
      <w:sz w:val="24"/>
      <w:lang w:val="en-US"/>
      <w14:ligatures w14:val="none"/>
    </w:rPr>
  </w:style>
  <w:style w:type="paragraph" w:styleId="BodyText2">
    <w:name w:val="Body Text 2"/>
    <w:basedOn w:val="Standard"/>
    <w:link w:val="BodyText2Char"/>
    <w:rsid w:val="00FA3D0F"/>
    <w:rPr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FA3D0F"/>
    <w:rPr>
      <w:rFonts w:ascii="Calibri" w:eastAsia="Arial Unicode MS" w:hAnsi="Calibri" w:cs="Tahoma"/>
      <w:kern w:val="3"/>
      <w:sz w:val="24"/>
      <w:u w:val="single"/>
      <w:lang w:val="en-US"/>
      <w14:ligatures w14:val="none"/>
    </w:rPr>
  </w:style>
  <w:style w:type="paragraph" w:customStyle="1" w:styleId="TableHeading">
    <w:name w:val="Table Heading"/>
    <w:basedOn w:val="TableContents"/>
    <w:rsid w:val="00FA3D0F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A3D0F"/>
  </w:style>
  <w:style w:type="character" w:customStyle="1" w:styleId="WW8Num7z0">
    <w:name w:val="WW8Num7z0"/>
    <w:rsid w:val="00FA3D0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A3D0F"/>
    <w:rPr>
      <w:rFonts w:ascii="Courier New" w:hAnsi="Courier New" w:cs="Courier New"/>
    </w:rPr>
  </w:style>
  <w:style w:type="character" w:customStyle="1" w:styleId="WW8Num7z2">
    <w:name w:val="WW8Num7z2"/>
    <w:rsid w:val="00FA3D0F"/>
    <w:rPr>
      <w:rFonts w:ascii="Wingdings" w:hAnsi="Wingdings" w:cs="Wingdings"/>
    </w:rPr>
  </w:style>
  <w:style w:type="character" w:customStyle="1" w:styleId="WW8Num7z3">
    <w:name w:val="WW8Num7z3"/>
    <w:rsid w:val="00FA3D0F"/>
    <w:rPr>
      <w:rFonts w:ascii="Symbol" w:hAnsi="Symbol" w:cs="Symbol"/>
    </w:rPr>
  </w:style>
  <w:style w:type="character" w:customStyle="1" w:styleId="NumberingSymbols">
    <w:name w:val="Numbering Symbols"/>
    <w:rsid w:val="00FA3D0F"/>
  </w:style>
  <w:style w:type="character" w:customStyle="1" w:styleId="BulletSymbols">
    <w:name w:val="Bullet Symbols"/>
    <w:rsid w:val="00FA3D0F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rsid w:val="00FA3D0F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Arial Unicode MS" w:hAnsi="Segoe UI" w:cs="Segoe UI"/>
      <w:kern w:val="3"/>
      <w:sz w:val="18"/>
      <w:szCs w:val="18"/>
      <w:lang w:val="en-US"/>
      <w14:ligatures w14:val="none"/>
    </w:rPr>
  </w:style>
  <w:style w:type="character" w:customStyle="1" w:styleId="BalloonTextChar">
    <w:name w:val="Balloon Text Char"/>
    <w:basedOn w:val="DefaultParagraphFont"/>
    <w:link w:val="BalloonText"/>
    <w:rsid w:val="00FA3D0F"/>
    <w:rPr>
      <w:rFonts w:ascii="Segoe UI" w:eastAsia="Arial Unicode MS" w:hAnsi="Segoe UI" w:cs="Segoe UI"/>
      <w:kern w:val="3"/>
      <w:sz w:val="18"/>
      <w:szCs w:val="18"/>
      <w:lang w:val="en-US"/>
      <w14:ligatures w14:val="none"/>
    </w:rPr>
  </w:style>
  <w:style w:type="paragraph" w:styleId="NoSpacing">
    <w:name w:val="No Spacing"/>
    <w:rsid w:val="00FA3D0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  <w14:ligatures w14:val="none"/>
    </w:rPr>
  </w:style>
  <w:style w:type="numbering" w:customStyle="1" w:styleId="WW8Num7">
    <w:name w:val="WW8Num7"/>
    <w:basedOn w:val="NoList"/>
    <w:rsid w:val="00FA3D0F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7E20FF"/>
    <w:rPr>
      <w:rFonts w:ascii="Times New Roman" w:eastAsia="Times New Roman" w:hAnsi="Times New Roman" w:cs="Times New Roman"/>
      <w:b/>
      <w:kern w:val="0"/>
      <w:sz w:val="24"/>
      <w:szCs w:val="20"/>
      <w:lang w:val="sr-Latn-C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52FB-0095-4FB9-B37A-0686B340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6668</Words>
  <Characters>38009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2023-11-27T12:33:00Z</cp:lastPrinted>
  <dcterms:created xsi:type="dcterms:W3CDTF">2023-11-24T08:07:00Z</dcterms:created>
  <dcterms:modified xsi:type="dcterms:W3CDTF">2023-11-28T10:09:00Z</dcterms:modified>
</cp:coreProperties>
</file>